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CD6A7">
      <w:pPr>
        <w:widowControl/>
        <w:jc w:val="center"/>
        <w:rPr>
          <w:rFonts w:ascii="方正小标宋简体" w:hAnsi="方正小标宋简体" w:eastAsia="方正小标宋简体"/>
          <w:b/>
          <w:bCs/>
          <w:sz w:val="44"/>
          <w:szCs w:val="36"/>
        </w:rPr>
      </w:pPr>
      <w:bookmarkStart w:id="4" w:name="_GoBack"/>
      <w:r>
        <w:rPr>
          <w:rFonts w:hint="eastAsia" w:ascii="方正小标宋简体" w:hAnsi="方正小标宋简体" w:eastAsia="方正小标宋简体"/>
          <w:b/>
          <w:bCs/>
          <w:sz w:val="44"/>
          <w:szCs w:val="36"/>
        </w:rPr>
        <w:t>福建医科大学</w:t>
      </w:r>
      <w:r>
        <w:rPr>
          <w:rFonts w:hint="eastAsia" w:ascii="方正小标宋简体" w:hAnsi="方正小标宋简体" w:eastAsia="方正小标宋简体"/>
          <w:b/>
          <w:bCs/>
          <w:sz w:val="44"/>
          <w:szCs w:val="36"/>
          <w:lang w:val="en-US" w:eastAsia="zh-CN"/>
        </w:rPr>
        <w:t>基础医学院</w:t>
      </w:r>
      <w:r>
        <w:rPr>
          <w:rFonts w:hint="eastAsia" w:ascii="方正小标宋简体" w:hAnsi="方正小标宋简体" w:eastAsia="方正小标宋简体"/>
          <w:b/>
          <w:bCs/>
          <w:sz w:val="44"/>
          <w:szCs w:val="36"/>
        </w:rPr>
        <w:t>本科生毕业论文书写规范</w:t>
      </w:r>
    </w:p>
    <w:bookmarkEnd w:id="4"/>
    <w:p w14:paraId="63B6169F">
      <w:pPr>
        <w:jc w:val="left"/>
        <w:rPr>
          <w:rStyle w:val="21"/>
          <w:b/>
          <w:bCs/>
        </w:rPr>
      </w:pPr>
      <w:r>
        <w:rPr>
          <w:rStyle w:val="21"/>
          <w:rFonts w:hint="eastAsia"/>
          <w:b/>
          <w:bCs/>
        </w:rPr>
        <w:t>一、</w:t>
      </w:r>
      <w:bookmarkStart w:id="0" w:name="_Toc15879"/>
      <w:r>
        <w:rPr>
          <w:rStyle w:val="21"/>
          <w:rFonts w:hint="eastAsia"/>
          <w:b/>
          <w:bCs/>
        </w:rPr>
        <w:t>毕业论文的构成要素与规范要求</w:t>
      </w:r>
      <w:bookmarkEnd w:id="0"/>
    </w:p>
    <w:p w14:paraId="161C1ADF">
      <w:pPr>
        <w:ind w:firstLine="640" w:firstLineChars="200"/>
        <w:rPr>
          <w:rStyle w:val="21"/>
        </w:rPr>
      </w:pPr>
      <w:r>
        <w:rPr>
          <w:rStyle w:val="21"/>
          <w:rFonts w:hint="eastAsia"/>
        </w:rPr>
        <w:t>毕业论文应包括以下要素，并按要素罗列顺序书写：毕业论文封面、诚信承诺书和版权使用授权书、目录、中英文摘要、正文（包括前言、材料、方法、结果、讨论、结论、参考文献）、综述、致谢。论文书写规范要求如下：</w:t>
      </w:r>
    </w:p>
    <w:p w14:paraId="412CA373">
      <w:pPr>
        <w:ind w:firstLine="640" w:firstLineChars="200"/>
        <w:rPr>
          <w:rStyle w:val="21"/>
        </w:rPr>
      </w:pPr>
      <w:r>
        <w:rPr>
          <w:rStyle w:val="21"/>
          <w:rFonts w:hint="eastAsia"/>
        </w:rPr>
        <w:t>1）封面：采用统一格式。题目应能概括整个论文核心内容，要求简练扼要、准确明了。题目可用词组或完整句子表述，题目内一般不用缩写或代号。题目一般20字左右，不超过30字。</w:t>
      </w:r>
    </w:p>
    <w:p w14:paraId="51A9DDF9">
      <w:pPr>
        <w:ind w:firstLine="640" w:firstLineChars="200"/>
        <w:rPr>
          <w:rStyle w:val="21"/>
        </w:rPr>
      </w:pPr>
      <w:r>
        <w:rPr>
          <w:rStyle w:val="21"/>
          <w:rFonts w:hint="eastAsia"/>
        </w:rPr>
        <w:t>2）诚信承诺书和版权使用授权书：采用统一格式。论文作者及研究生指导教师签名必须用签字笔或钢笔填写后扫描插入。</w:t>
      </w:r>
    </w:p>
    <w:p w14:paraId="658C0891">
      <w:pPr>
        <w:ind w:firstLine="640" w:firstLineChars="200"/>
        <w:rPr>
          <w:rStyle w:val="21"/>
        </w:rPr>
      </w:pPr>
      <w:r>
        <w:rPr>
          <w:rStyle w:val="21"/>
          <w:rFonts w:hint="eastAsia"/>
        </w:rPr>
        <w:t>3）目录：既是论文的提纲，又是论文组成的小标题。全文定稿后，要按照不超过三级标题的原则列出文章目录，如：第一级为“1”、“2”、“3”等，第二级为“2.1”、“2.2”、“2.3”等，第三级为“2.2.1”、“2.2.2”、“2.2.3”等，分级阿拉伯数字的编号一般不超过三级。目录的文字部分左对齐，页号右对齐，文字与页号之间加点线连接。</w:t>
      </w:r>
    </w:p>
    <w:p w14:paraId="5494A226">
      <w:pPr>
        <w:ind w:firstLine="640" w:firstLineChars="200"/>
        <w:rPr>
          <w:rStyle w:val="21"/>
        </w:rPr>
      </w:pPr>
      <w:r>
        <w:rPr>
          <w:rStyle w:val="21"/>
          <w:rFonts w:hint="eastAsia"/>
        </w:rPr>
        <w:t>4）摘要：摘要应当高度概括毕业论文课题的主要内容，解决问题的方案、特点和观点，以及取得的主要成果和结论，应能够反映整篇毕业论文的精华。原则上采用结构式摘要，包含目的、方法、结果和结论4个要素。</w:t>
      </w:r>
    </w:p>
    <w:p w14:paraId="19A6F50C">
      <w:pPr>
        <w:ind w:firstLine="640" w:firstLineChars="200"/>
        <w:rPr>
          <w:rStyle w:val="21"/>
        </w:rPr>
      </w:pPr>
      <w:r>
        <w:rPr>
          <w:rStyle w:val="21"/>
          <w:rFonts w:hint="eastAsia"/>
        </w:rPr>
        <w:t>中文摘要，在300字以内为宜。在中文摘要的上方正中应有与封面一致的题目，在中文摘要的下方另起一行注明关键词。关键词应为能表示全文主题内容信息的名词或词组，一般3-5个，关键词之间不用标点符号，每个关键词的字数应在10个汉字以内。</w:t>
      </w:r>
    </w:p>
    <w:p w14:paraId="27E5DDEF">
      <w:pPr>
        <w:ind w:firstLine="640" w:firstLineChars="200"/>
        <w:rPr>
          <w:rStyle w:val="21"/>
        </w:rPr>
      </w:pPr>
      <w:r>
        <w:rPr>
          <w:rStyle w:val="21"/>
          <w:rFonts w:hint="eastAsia"/>
        </w:rPr>
        <w:t>英文摘要，所有内容与中文摘要相对应。关键词之间使用分号“；”。</w:t>
      </w:r>
    </w:p>
    <w:p w14:paraId="05E8C93A">
      <w:pPr>
        <w:ind w:firstLine="640" w:firstLineChars="200"/>
        <w:rPr>
          <w:rStyle w:val="21"/>
        </w:rPr>
      </w:pPr>
      <w:r>
        <w:rPr>
          <w:rStyle w:val="21"/>
          <w:rFonts w:hint="eastAsia"/>
        </w:rPr>
        <w:t>5）正文：为毕业论文的主体，是作者对自己的研究工作详细的表述,占全文的绝大部分篇幅。</w:t>
      </w:r>
    </w:p>
    <w:p w14:paraId="2CEADBB4">
      <w:pPr>
        <w:ind w:firstLine="640" w:firstLineChars="200"/>
        <w:rPr>
          <w:rStyle w:val="21"/>
        </w:rPr>
      </w:pPr>
      <w:r>
        <w:rPr>
          <w:rStyle w:val="21"/>
          <w:rFonts w:hint="eastAsia"/>
        </w:rPr>
        <w:t>6）综述：是综合性描述研究课题相关的某一专题，并加以归纳整理，并提出一些作者自己的观点，以反映该专题的过去、现况、发展方向。文献综述内容应与毕业论文研究课题密切相关。综述的参考文献直接附在综述文末，不另起一页，综述的参考文献要求20篇以上，要求外文文献占10%以上。</w:t>
      </w:r>
    </w:p>
    <w:p w14:paraId="41879E2A">
      <w:pPr>
        <w:ind w:firstLine="640" w:firstLineChars="200"/>
        <w:rPr>
          <w:rStyle w:val="21"/>
        </w:rPr>
      </w:pPr>
      <w:r>
        <w:rPr>
          <w:rStyle w:val="21"/>
          <w:rFonts w:hint="eastAsia"/>
        </w:rPr>
        <w:t>7）致谢：致谢是在论文的结尾处，以简短文字，对课题研究与协作过程中曾给予直接帮助的人员，例如指导教师、答疑教师及其他人员，表示自己的谢意。这不仅是一种礼貌，也是对他人劳动的尊重，是治学者应有的学风。</w:t>
      </w:r>
    </w:p>
    <w:p w14:paraId="4B467F6F">
      <w:pPr>
        <w:jc w:val="left"/>
        <w:rPr>
          <w:rStyle w:val="21"/>
          <w:b/>
          <w:bCs/>
        </w:rPr>
      </w:pPr>
      <w:r>
        <w:rPr>
          <w:rStyle w:val="21"/>
          <w:rFonts w:hint="eastAsia"/>
          <w:b/>
          <w:bCs/>
        </w:rPr>
        <w:t>二、毕业论文排版、印刷及装订要求</w:t>
      </w:r>
    </w:p>
    <w:p w14:paraId="783EB7CE">
      <w:pPr>
        <w:ind w:firstLine="640" w:firstLineChars="200"/>
        <w:rPr>
          <w:rStyle w:val="21"/>
        </w:rPr>
      </w:pPr>
      <w:r>
        <w:rPr>
          <w:rStyle w:val="21"/>
          <w:rFonts w:hint="eastAsia"/>
        </w:rPr>
        <w:t>（一）页面设置：纸张A4（210mm×297mm）。</w:t>
      </w:r>
    </w:p>
    <w:p w14:paraId="25D976AC">
      <w:pPr>
        <w:ind w:firstLine="640" w:firstLineChars="200"/>
        <w:rPr>
          <w:rStyle w:val="21"/>
        </w:rPr>
      </w:pPr>
      <w:r>
        <w:rPr>
          <w:rStyle w:val="21"/>
          <w:rFonts w:hint="eastAsia"/>
        </w:rPr>
        <w:t>（二）文字大小：全文除特定要求外，段落均为两端对齐。具体参考格式体例。</w:t>
      </w:r>
    </w:p>
    <w:p w14:paraId="51ACB077">
      <w:pPr>
        <w:ind w:firstLine="640" w:firstLineChars="200"/>
        <w:rPr>
          <w:rStyle w:val="21"/>
        </w:rPr>
      </w:pPr>
      <w:r>
        <w:rPr>
          <w:rStyle w:val="21"/>
          <w:rFonts w:hint="eastAsia"/>
        </w:rPr>
        <w:t>（三）论文中图表、附注、参考文献、公式一律采用阿拉伯数字连续（或分章）编号。图序及图名置于图的下方；表序及表名置于表的上方。</w:t>
      </w:r>
    </w:p>
    <w:p w14:paraId="1FB95FAE">
      <w:pPr>
        <w:ind w:firstLine="640" w:firstLineChars="200"/>
        <w:rPr>
          <w:rStyle w:val="21"/>
          <w:rFonts w:hint="default" w:eastAsia="仿宋_GB2312"/>
          <w:lang w:val="en-US" w:eastAsia="zh-CN"/>
        </w:rPr>
      </w:pPr>
      <w:r>
        <w:rPr>
          <w:rStyle w:val="21"/>
          <w:rFonts w:hint="eastAsia"/>
        </w:rPr>
        <w:t>（四）打印和装订：A4纸张打印，页边距上3cm、下2.5cm、左3cm、右2.5cm。从目录开始，后面的所有内容一律采用双面印刷；目录前的内容采用单面印刷。</w:t>
      </w:r>
      <w:r>
        <w:rPr>
          <w:rStyle w:val="21"/>
          <w:rFonts w:hint="eastAsia" w:eastAsia="仿宋_GB2312"/>
          <w:b/>
          <w:bCs/>
          <w:color w:val="FF0000"/>
          <w:lang w:val="en-US" w:eastAsia="zh-CN"/>
        </w:rPr>
        <w:t>封面使用蓝色皮纹纸。</w:t>
      </w:r>
    </w:p>
    <w:p w14:paraId="39A1D31D">
      <w:pPr>
        <w:ind w:firstLine="640" w:firstLineChars="200"/>
        <w:rPr>
          <w:rStyle w:val="21"/>
        </w:rPr>
      </w:pPr>
      <w:r>
        <w:rPr>
          <w:rStyle w:val="21"/>
          <w:rFonts w:hint="eastAsia"/>
        </w:rPr>
        <w:t>本规范供各学院参考，</w:t>
      </w:r>
      <w:r>
        <w:rPr>
          <w:rStyle w:val="21"/>
          <w:rFonts w:hint="eastAsia"/>
          <w:color w:val="FF0000"/>
        </w:rPr>
        <w:t>其中封面、诚信承诺书及版权使用授权书不得更改；</w:t>
      </w:r>
      <w:r>
        <w:rPr>
          <w:rStyle w:val="21"/>
          <w:rFonts w:hint="eastAsia"/>
        </w:rPr>
        <w:t>目录及后续内容，学院可以根据专业特点适当修改，</w:t>
      </w:r>
      <w:r>
        <w:rPr>
          <w:rStyle w:val="21"/>
          <w:rFonts w:hint="eastAsia"/>
          <w:color w:val="FF0000"/>
        </w:rPr>
        <w:t>学院内要保证格式统一。</w:t>
      </w:r>
    </w:p>
    <w:p w14:paraId="18FA9F23">
      <w:pPr>
        <w:ind w:firstLine="640" w:firstLineChars="200"/>
        <w:rPr>
          <w:rStyle w:val="21"/>
        </w:rPr>
      </w:pPr>
      <w:r>
        <w:rPr>
          <w:rStyle w:val="21"/>
          <w:rFonts w:hint="eastAsia"/>
        </w:rPr>
        <w:t>以下为毕业论文各要素的格式体例。</w:t>
      </w:r>
    </w:p>
    <w:p w14:paraId="5D3EF9E4">
      <w:pPr>
        <w:widowControl/>
        <w:jc w:val="left"/>
        <w:rPr>
          <w:rFonts w:ascii="宋体" w:hAnsi="Courier New" w:cs="Courier New"/>
          <w:b/>
          <w:bCs/>
          <w:sz w:val="32"/>
          <w:szCs w:val="21"/>
        </w:rPr>
      </w:pPr>
      <w:r>
        <w:rPr>
          <w:b/>
          <w:bCs/>
          <w:sz w:val="32"/>
        </w:rPr>
        <w:br w:type="page"/>
      </w:r>
    </w:p>
    <w:p w14:paraId="61444FC3">
      <w:pPr>
        <w:pStyle w:val="3"/>
        <w:jc w:val="center"/>
        <w:rPr>
          <w:rFonts w:ascii="楷体_GB2312" w:eastAsia="楷体_GB2312"/>
          <w:b/>
          <w:color w:val="21438B"/>
          <w:sz w:val="96"/>
          <w:szCs w:val="96"/>
        </w:rPr>
      </w:pPr>
      <w:r>
        <w:rPr>
          <w:rFonts w:hint="eastAsia" w:ascii="楷体_GB2312" w:eastAsia="楷体_GB2312"/>
          <w:b/>
          <w:color w:val="21438B"/>
          <w:sz w:val="96"/>
          <w:szCs w:val="96"/>
        </w:rPr>
        <w:drawing>
          <wp:inline distT="0" distB="0" distL="114300" distR="114300">
            <wp:extent cx="5462270" cy="1206500"/>
            <wp:effectExtent l="0" t="0" r="0" b="0"/>
            <wp:docPr id="1" name="图片 1" descr="微信图片_2022120914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209143803"/>
                    <pic:cNvPicPr>
                      <a:picLocks noChangeAspect="1"/>
                    </pic:cNvPicPr>
                  </pic:nvPicPr>
                  <pic:blipFill>
                    <a:blip r:embed="rId11" cstate="print"/>
                    <a:stretch>
                      <a:fillRect/>
                    </a:stretch>
                  </pic:blipFill>
                  <pic:spPr>
                    <a:xfrm>
                      <a:off x="0" y="0"/>
                      <a:ext cx="5466938" cy="1207511"/>
                    </a:xfrm>
                    <a:prstGeom prst="rect">
                      <a:avLst/>
                    </a:prstGeom>
                  </pic:spPr>
                </pic:pic>
              </a:graphicData>
            </a:graphic>
          </wp:inline>
        </w:drawing>
      </w:r>
    </w:p>
    <w:p w14:paraId="3D12756E">
      <w:pPr>
        <w:pStyle w:val="3"/>
        <w:jc w:val="center"/>
        <w:rPr>
          <w:rFonts w:ascii="黑体" w:hAnsi="黑体" w:eastAsia="黑体" w:cs="方正粗黑宋简体"/>
          <w:bCs/>
          <w:sz w:val="56"/>
          <w:szCs w:val="56"/>
        </w:rPr>
      </w:pPr>
      <w:commentRangeStart w:id="0"/>
      <w:r>
        <w:rPr>
          <w:rFonts w:hint="eastAsia" w:ascii="黑体" w:hAnsi="黑体" w:eastAsia="黑体" w:cs="方正粗黑宋简体"/>
          <w:bCs/>
          <w:sz w:val="56"/>
          <w:szCs w:val="56"/>
        </w:rPr>
        <w:t>本 科 生 毕 业 论 文</w:t>
      </w:r>
      <w:commentRangeEnd w:id="0"/>
      <w:r>
        <w:rPr>
          <w:rStyle w:val="14"/>
          <w:rFonts w:ascii="Times New Roman" w:hAnsi="Times New Roman" w:cs="Times New Roman"/>
          <w:sz w:val="20"/>
        </w:rPr>
        <w:commentReference w:id="0"/>
      </w:r>
    </w:p>
    <w:p w14:paraId="00A69334">
      <w:pPr>
        <w:pStyle w:val="3"/>
        <w:jc w:val="center"/>
        <w:rPr>
          <w:rFonts w:ascii="方正小标宋简体" w:hAnsi="方正小标宋简体" w:eastAsia="方正小标宋简体" w:cs="方正小标宋简体"/>
          <w:bCs/>
          <w:sz w:val="56"/>
          <w:szCs w:val="56"/>
        </w:rPr>
      </w:pPr>
    </w:p>
    <w:p w14:paraId="22DD8810">
      <w:pPr>
        <w:pStyle w:val="3"/>
        <w:jc w:val="center"/>
        <w:rPr>
          <w:rFonts w:ascii="方正小标宋简体" w:hAnsi="方正小标宋简体" w:eastAsia="方正小标宋简体" w:cs="方正小标宋简体"/>
          <w:bCs/>
          <w:sz w:val="56"/>
          <w:szCs w:val="56"/>
        </w:rPr>
      </w:pPr>
    </w:p>
    <w:p w14:paraId="03F0CF35">
      <w:pPr>
        <w:pStyle w:val="3"/>
        <w:spacing w:before="312" w:beforeLines="100" w:after="312" w:afterLines="100"/>
        <w:ind w:firstLine="446" w:firstLineChars="148"/>
        <w:rPr>
          <w:b/>
          <w:bCs/>
          <w:color w:val="FF0000"/>
          <w:sz w:val="30"/>
          <w:szCs w:val="30"/>
        </w:rPr>
      </w:pPr>
      <w:r>
        <w:rPr>
          <w:rFonts w:hint="eastAsia"/>
          <w:b/>
          <w:sz w:val="30"/>
          <w:szCs w:val="30"/>
        </w:rPr>
        <w:t>中文题目：</w:t>
      </w:r>
      <w:r>
        <w:rPr>
          <w:rFonts w:hint="eastAsia"/>
          <w:b/>
          <w:color w:val="FF0000"/>
          <w:sz w:val="30"/>
          <w:szCs w:val="30"/>
        </w:rPr>
        <w:t>（宋体、小二加黑、段前段后各1行）</w:t>
      </w:r>
    </w:p>
    <w:p w14:paraId="76914E4A">
      <w:pPr>
        <w:pStyle w:val="3"/>
        <w:jc w:val="right"/>
        <w:rPr>
          <w:b/>
          <w:sz w:val="36"/>
        </w:rPr>
      </w:pPr>
    </w:p>
    <w:p w14:paraId="1A7B9299">
      <w:pPr>
        <w:pStyle w:val="3"/>
        <w:jc w:val="center"/>
        <w:rPr>
          <w:sz w:val="28"/>
        </w:rPr>
      </w:pPr>
    </w:p>
    <w:p w14:paraId="7597A6C6">
      <w:pPr>
        <w:pStyle w:val="3"/>
        <w:jc w:val="center"/>
      </w:pPr>
    </w:p>
    <w:tbl>
      <w:tblPr>
        <w:tblStyle w:val="11"/>
        <w:tblW w:w="7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2"/>
        <w:gridCol w:w="5400"/>
      </w:tblGrid>
      <w:tr w14:paraId="1BBF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14:paraId="7AF4041E">
            <w:pPr>
              <w:pStyle w:val="3"/>
              <w:spacing w:line="360" w:lineRule="auto"/>
              <w:jc w:val="center"/>
              <w:rPr>
                <w:sz w:val="32"/>
                <w:szCs w:val="32"/>
              </w:rPr>
            </w:pPr>
            <w:r>
              <w:rPr>
                <w:rFonts w:hint="eastAsia"/>
                <w:sz w:val="32"/>
                <w:szCs w:val="32"/>
              </w:rPr>
              <w:t>学    院：</w:t>
            </w:r>
          </w:p>
        </w:tc>
        <w:tc>
          <w:tcPr>
            <w:tcW w:w="5400" w:type="dxa"/>
            <w:tcBorders>
              <w:bottom w:val="single" w:color="auto" w:sz="4" w:space="0"/>
            </w:tcBorders>
          </w:tcPr>
          <w:p w14:paraId="7010652C">
            <w:pPr>
              <w:pStyle w:val="3"/>
              <w:spacing w:line="360" w:lineRule="auto"/>
              <w:jc w:val="center"/>
              <w:rPr>
                <w:sz w:val="32"/>
                <w:szCs w:val="32"/>
              </w:rPr>
            </w:pPr>
            <w:r>
              <w:rPr>
                <w:rFonts w:hint="eastAsia"/>
                <w:sz w:val="32"/>
                <w:szCs w:val="32"/>
              </w:rPr>
              <w:t>宋体三号，居中</w:t>
            </w:r>
          </w:p>
        </w:tc>
      </w:tr>
      <w:tr w14:paraId="7B99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14:paraId="2006C6A4">
            <w:pPr>
              <w:pStyle w:val="3"/>
              <w:spacing w:line="360" w:lineRule="auto"/>
              <w:jc w:val="center"/>
              <w:rPr>
                <w:sz w:val="32"/>
                <w:szCs w:val="32"/>
              </w:rPr>
            </w:pPr>
            <w:r>
              <w:rPr>
                <w:rFonts w:hint="eastAsia"/>
                <w:sz w:val="32"/>
                <w:szCs w:val="32"/>
              </w:rPr>
              <w:t>专    业：</w:t>
            </w:r>
          </w:p>
        </w:tc>
        <w:tc>
          <w:tcPr>
            <w:tcW w:w="5400" w:type="dxa"/>
            <w:tcBorders>
              <w:top w:val="single" w:color="auto" w:sz="4" w:space="0"/>
              <w:bottom w:val="single" w:color="auto" w:sz="4" w:space="0"/>
            </w:tcBorders>
          </w:tcPr>
          <w:p w14:paraId="64C976A8">
            <w:pPr>
              <w:pStyle w:val="3"/>
              <w:spacing w:line="360" w:lineRule="auto"/>
              <w:jc w:val="center"/>
              <w:rPr>
                <w:sz w:val="32"/>
                <w:szCs w:val="32"/>
              </w:rPr>
            </w:pPr>
          </w:p>
        </w:tc>
      </w:tr>
      <w:tr w14:paraId="4FE2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14:paraId="4F4162B4">
            <w:pPr>
              <w:pStyle w:val="3"/>
              <w:spacing w:line="360" w:lineRule="auto"/>
              <w:jc w:val="center"/>
              <w:rPr>
                <w:sz w:val="32"/>
                <w:szCs w:val="32"/>
              </w:rPr>
            </w:pPr>
            <w:r>
              <w:rPr>
                <w:rFonts w:hint="eastAsia"/>
                <w:sz w:val="32"/>
                <w:szCs w:val="32"/>
              </w:rPr>
              <w:t>姓    名：</w:t>
            </w:r>
          </w:p>
        </w:tc>
        <w:tc>
          <w:tcPr>
            <w:tcW w:w="5400" w:type="dxa"/>
            <w:tcBorders>
              <w:top w:val="single" w:color="auto" w:sz="4" w:space="0"/>
              <w:bottom w:val="single" w:color="auto" w:sz="4" w:space="0"/>
            </w:tcBorders>
          </w:tcPr>
          <w:p w14:paraId="09F488F4">
            <w:pPr>
              <w:pStyle w:val="3"/>
              <w:spacing w:line="360" w:lineRule="auto"/>
              <w:jc w:val="center"/>
              <w:rPr>
                <w:sz w:val="32"/>
                <w:szCs w:val="32"/>
              </w:rPr>
            </w:pPr>
          </w:p>
        </w:tc>
      </w:tr>
      <w:tr w14:paraId="0447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14:paraId="63A45CE3">
            <w:pPr>
              <w:pStyle w:val="3"/>
              <w:spacing w:line="360" w:lineRule="auto"/>
              <w:jc w:val="center"/>
              <w:rPr>
                <w:sz w:val="32"/>
                <w:szCs w:val="32"/>
              </w:rPr>
            </w:pPr>
            <w:r>
              <w:rPr>
                <w:rFonts w:hint="eastAsia"/>
                <w:sz w:val="32"/>
                <w:szCs w:val="32"/>
              </w:rPr>
              <w:t>学    号：</w:t>
            </w:r>
          </w:p>
        </w:tc>
        <w:tc>
          <w:tcPr>
            <w:tcW w:w="5400" w:type="dxa"/>
            <w:tcBorders>
              <w:top w:val="single" w:color="auto" w:sz="4" w:space="0"/>
              <w:bottom w:val="single" w:color="auto" w:sz="4" w:space="0"/>
            </w:tcBorders>
          </w:tcPr>
          <w:p w14:paraId="56605B64">
            <w:pPr>
              <w:pStyle w:val="3"/>
              <w:spacing w:line="360" w:lineRule="auto"/>
              <w:jc w:val="center"/>
              <w:rPr>
                <w:sz w:val="32"/>
                <w:szCs w:val="32"/>
              </w:rPr>
            </w:pPr>
          </w:p>
        </w:tc>
      </w:tr>
      <w:tr w14:paraId="41A6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2" w:type="dxa"/>
            <w:tcBorders>
              <w:tl2br w:val="nil"/>
              <w:tr2bl w:val="nil"/>
            </w:tcBorders>
          </w:tcPr>
          <w:p w14:paraId="54E7FC66">
            <w:pPr>
              <w:pStyle w:val="3"/>
              <w:spacing w:line="360" w:lineRule="auto"/>
              <w:jc w:val="center"/>
              <w:rPr>
                <w:sz w:val="32"/>
                <w:szCs w:val="32"/>
              </w:rPr>
            </w:pPr>
            <w:r>
              <w:rPr>
                <w:rFonts w:hint="eastAsia"/>
                <w:sz w:val="32"/>
                <w:szCs w:val="32"/>
              </w:rPr>
              <w:t>指导教师：</w:t>
            </w:r>
          </w:p>
        </w:tc>
        <w:tc>
          <w:tcPr>
            <w:tcW w:w="5400" w:type="dxa"/>
            <w:tcBorders>
              <w:top w:val="single" w:color="auto" w:sz="4" w:space="0"/>
              <w:bottom w:val="single" w:color="auto" w:sz="4" w:space="0"/>
            </w:tcBorders>
          </w:tcPr>
          <w:p w14:paraId="3CF9DE5B">
            <w:pPr>
              <w:pStyle w:val="3"/>
              <w:spacing w:line="360" w:lineRule="auto"/>
              <w:jc w:val="center"/>
              <w:rPr>
                <w:sz w:val="32"/>
                <w:szCs w:val="32"/>
              </w:rPr>
            </w:pPr>
          </w:p>
        </w:tc>
      </w:tr>
    </w:tbl>
    <w:p w14:paraId="7C294975">
      <w:pPr>
        <w:spacing w:line="360" w:lineRule="auto"/>
        <w:rPr>
          <w:rFonts w:ascii="仿宋_GB2312" w:eastAsia="仿宋_GB2312" w:cs="仿宋_GB2312"/>
          <w:color w:val="000000"/>
          <w:sz w:val="24"/>
        </w:rPr>
      </w:pPr>
      <w:r>
        <w:rPr>
          <w:rFonts w:hint="eastAsia" w:ascii="仿宋_GB2312" w:eastAsia="仿宋_GB2312" w:cs="仿宋_GB2312"/>
          <w:color w:val="000000"/>
          <w:sz w:val="24"/>
        </w:rPr>
        <w:br w:type="page"/>
      </w:r>
    </w:p>
    <w:p w14:paraId="055D20B9">
      <w:pPr>
        <w:jc w:val="center"/>
        <w:rPr>
          <w:rFonts w:ascii="宋体" w:hAnsi="宋体"/>
          <w:sz w:val="32"/>
          <w:szCs w:val="32"/>
        </w:rPr>
      </w:pPr>
      <w:commentRangeStart w:id="1"/>
      <w:r>
        <w:rPr>
          <w:rFonts w:hint="eastAsia" w:ascii="宋体" w:hAnsi="宋体"/>
          <w:b/>
          <w:sz w:val="32"/>
          <w:szCs w:val="32"/>
        </w:rPr>
        <w:t>诚信承诺书</w:t>
      </w:r>
      <w:commentRangeEnd w:id="1"/>
      <w:r>
        <w:rPr>
          <w:rStyle w:val="14"/>
        </w:rPr>
        <w:commentReference w:id="1"/>
      </w:r>
    </w:p>
    <w:p w14:paraId="5E595484">
      <w:pPr>
        <w:ind w:firstLine="560" w:firstLineChars="200"/>
        <w:rPr>
          <w:rFonts w:ascii="宋体" w:hAnsi="宋体"/>
          <w:sz w:val="28"/>
          <w:szCs w:val="28"/>
        </w:rPr>
      </w:pPr>
      <w:r>
        <w:rPr>
          <w:rFonts w:hint="eastAsia" w:ascii="宋体" w:hAnsi="宋体" w:cs="宋体"/>
          <w:sz w:val="28"/>
          <w:szCs w:val="28"/>
        </w:rPr>
        <w:t>本人</w:t>
      </w:r>
      <w:r>
        <w:rPr>
          <w:rFonts w:hint="eastAsia" w:ascii="宋体" w:hAnsi="宋体" w:cs="Arial"/>
          <w:bCs/>
          <w:sz w:val="28"/>
          <w:szCs w:val="28"/>
        </w:rPr>
        <w:t>慎重承诺和</w:t>
      </w:r>
      <w:r>
        <w:rPr>
          <w:rFonts w:hint="eastAsia" w:ascii="宋体" w:hAnsi="宋体" w:cs="宋体"/>
          <w:sz w:val="28"/>
          <w:szCs w:val="28"/>
        </w:rPr>
        <w:t>声明：</w:t>
      </w:r>
      <w:r>
        <w:rPr>
          <w:rFonts w:hint="eastAsia" w:ascii="宋体" w:hAnsi="宋体"/>
          <w:sz w:val="28"/>
          <w:szCs w:val="28"/>
        </w:rPr>
        <w:t>在毕业论文（设计）活动中，遵守学校有关规定，恪守学术规范。在本人的毕业论文（设计）内容中除特别注明和引用外，均为本人观点，不存在剽窃、抄袭他人的学术观点、思想和成果，不存在伪造、篡改实验数据。如有违规行为发生我愿承担一切责任，接受学校的处理，并承担相应的法律责任。</w:t>
      </w:r>
    </w:p>
    <w:p w14:paraId="1409EFD9">
      <w:pPr>
        <w:ind w:firstLine="560" w:firstLineChars="200"/>
        <w:rPr>
          <w:rFonts w:ascii="宋体" w:hAnsi="宋体" w:cs="宋体"/>
          <w:sz w:val="28"/>
          <w:szCs w:val="28"/>
        </w:rPr>
      </w:pPr>
    </w:p>
    <w:p w14:paraId="6E6265ED">
      <w:pPr>
        <w:rPr>
          <w:rFonts w:ascii="宋体" w:cs="宋体"/>
          <w:sz w:val="28"/>
          <w:szCs w:val="28"/>
        </w:rPr>
      </w:pPr>
      <w:r>
        <w:rPr>
          <w:rFonts w:hint="eastAsia" w:ascii="宋体" w:hAnsi="宋体" w:cs="宋体"/>
          <w:sz w:val="28"/>
          <w:szCs w:val="28"/>
        </w:rPr>
        <w:t>学生（手写签名）：                 指导教师（手写</w:t>
      </w:r>
      <w:commentRangeStart w:id="2"/>
      <w:r>
        <w:rPr>
          <w:rFonts w:hint="eastAsia" w:ascii="宋体" w:hAnsi="宋体" w:cs="宋体"/>
          <w:sz w:val="28"/>
          <w:szCs w:val="28"/>
        </w:rPr>
        <w:t>签名</w:t>
      </w:r>
      <w:commentRangeEnd w:id="2"/>
      <w:r>
        <w:rPr>
          <w:rStyle w:val="14"/>
        </w:rPr>
        <w:commentReference w:id="2"/>
      </w:r>
      <w:r>
        <w:rPr>
          <w:rFonts w:hint="eastAsia" w:ascii="宋体" w:hAnsi="宋体" w:cs="宋体"/>
          <w:sz w:val="28"/>
          <w:szCs w:val="28"/>
        </w:rPr>
        <w:t>）：</w:t>
      </w:r>
    </w:p>
    <w:p w14:paraId="108B5D00">
      <w:pPr>
        <w:rPr>
          <w:rFonts w:ascii="宋体" w:cs="宋体"/>
          <w:sz w:val="28"/>
          <w:szCs w:val="28"/>
        </w:rPr>
      </w:pPr>
      <w:r>
        <w:rPr>
          <w:rFonts w:ascii="宋体" w:hAnsi="宋体" w:cs="宋体"/>
          <w:sz w:val="28"/>
          <w:szCs w:val="28"/>
        </w:rPr>
        <w:t>_________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 xml:space="preserve">日               </w:t>
      </w:r>
      <w:r>
        <w:rPr>
          <w:rFonts w:ascii="宋体" w:hAnsi="宋体" w:cs="宋体"/>
          <w:sz w:val="28"/>
          <w:szCs w:val="28"/>
        </w:rPr>
        <w:t>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日</w:t>
      </w:r>
    </w:p>
    <w:p w14:paraId="482F8916">
      <w:pPr>
        <w:rPr>
          <w:rFonts w:ascii="宋体" w:cs="宋体"/>
          <w:sz w:val="24"/>
        </w:rPr>
      </w:pPr>
    </w:p>
    <w:p w14:paraId="4041C777">
      <w:pPr>
        <w:jc w:val="center"/>
        <w:rPr>
          <w:b/>
          <w:sz w:val="24"/>
        </w:rPr>
      </w:pPr>
    </w:p>
    <w:p w14:paraId="67B9B841">
      <w:pPr>
        <w:jc w:val="center"/>
        <w:rPr>
          <w:b/>
          <w:sz w:val="24"/>
        </w:rPr>
      </w:pPr>
    </w:p>
    <w:p w14:paraId="53958842">
      <w:pPr>
        <w:jc w:val="center"/>
        <w:rPr>
          <w:rFonts w:ascii="宋体" w:hAnsi="宋体"/>
          <w:b/>
          <w:sz w:val="32"/>
          <w:szCs w:val="32"/>
        </w:rPr>
      </w:pPr>
      <w:r>
        <w:rPr>
          <w:rFonts w:hint="eastAsia" w:ascii="宋体" w:hAnsi="宋体"/>
          <w:b/>
          <w:sz w:val="32"/>
          <w:szCs w:val="32"/>
        </w:rPr>
        <w:t>版权使用授权书</w:t>
      </w:r>
    </w:p>
    <w:p w14:paraId="27F4E66A">
      <w:pPr>
        <w:pStyle w:val="8"/>
        <w:spacing w:before="0" w:beforeAutospacing="0" w:after="0" w:afterAutospacing="0" w:line="360" w:lineRule="auto"/>
        <w:ind w:firstLine="480"/>
        <w:rPr>
          <w:rFonts w:cs="宋体"/>
          <w:kern w:val="2"/>
          <w:sz w:val="28"/>
          <w:szCs w:val="28"/>
        </w:rPr>
      </w:pPr>
      <w:r>
        <w:rPr>
          <w:rFonts w:hint="eastAsia" w:cs="宋体"/>
          <w:kern w:val="2"/>
          <w:sz w:val="28"/>
          <w:szCs w:val="28"/>
        </w:rPr>
        <w:t>本</w:t>
      </w:r>
      <w:r>
        <w:rPr>
          <w:rFonts w:hint="eastAsia"/>
          <w:sz w:val="28"/>
          <w:szCs w:val="28"/>
        </w:rPr>
        <w:t>毕业论文（设计）</w:t>
      </w:r>
      <w:r>
        <w:rPr>
          <w:rFonts w:hint="eastAsia" w:cs="宋体"/>
          <w:kern w:val="2"/>
          <w:sz w:val="28"/>
          <w:szCs w:val="28"/>
        </w:rPr>
        <w:t>作者完全了解学校有关保留、使用</w:t>
      </w:r>
      <w:r>
        <w:rPr>
          <w:rFonts w:hint="eastAsia"/>
          <w:sz w:val="28"/>
          <w:szCs w:val="28"/>
        </w:rPr>
        <w:t>论文（设计）</w:t>
      </w:r>
      <w:r>
        <w:rPr>
          <w:rFonts w:hint="eastAsia" w:cs="宋体"/>
          <w:kern w:val="2"/>
          <w:sz w:val="28"/>
          <w:szCs w:val="28"/>
        </w:rPr>
        <w:t>的规定，同意学校保留并向国家有关部门或机构送交</w:t>
      </w:r>
      <w:r>
        <w:rPr>
          <w:rFonts w:hint="eastAsia"/>
          <w:sz w:val="28"/>
          <w:szCs w:val="28"/>
        </w:rPr>
        <w:t>本论文（设计）</w:t>
      </w:r>
      <w:r>
        <w:rPr>
          <w:rFonts w:hint="eastAsia" w:cs="宋体"/>
          <w:kern w:val="2"/>
          <w:sz w:val="28"/>
          <w:szCs w:val="28"/>
        </w:rPr>
        <w:t>的复印件和电子版，允许</w:t>
      </w:r>
      <w:r>
        <w:rPr>
          <w:rFonts w:hint="eastAsia"/>
          <w:sz w:val="28"/>
          <w:szCs w:val="28"/>
        </w:rPr>
        <w:t>本论文（设计）</w:t>
      </w:r>
      <w:r>
        <w:rPr>
          <w:rFonts w:hint="eastAsia" w:cs="宋体"/>
          <w:kern w:val="2"/>
          <w:sz w:val="28"/>
          <w:szCs w:val="28"/>
        </w:rPr>
        <w:t>被查阅和借阅。本人授权福建医科大学可以将本论文（设计）的全部或部分内容编入有关数据库进行检索，可以采用影印、缩印或扫描等复制手段保存和汇编本论文（设计）。</w:t>
      </w:r>
    </w:p>
    <w:p w14:paraId="525CC01D">
      <w:pPr>
        <w:pStyle w:val="8"/>
        <w:spacing w:before="0" w:beforeAutospacing="0" w:after="0" w:afterAutospacing="0" w:line="360" w:lineRule="auto"/>
        <w:rPr>
          <w:rFonts w:cs="宋体"/>
          <w:kern w:val="2"/>
          <w:sz w:val="28"/>
          <w:szCs w:val="28"/>
        </w:rPr>
      </w:pPr>
      <w:r>
        <w:rPr>
          <w:rFonts w:hint="eastAsia" w:cs="宋体"/>
          <w:kern w:val="2"/>
          <w:sz w:val="28"/>
          <w:szCs w:val="28"/>
        </w:rPr>
        <w:t>（保密的论文（设计）在解密后适用本授权书）</w:t>
      </w:r>
    </w:p>
    <w:p w14:paraId="79E9F6E9">
      <w:pPr>
        <w:pStyle w:val="8"/>
        <w:spacing w:before="0" w:beforeAutospacing="0" w:after="0" w:afterAutospacing="0" w:line="360" w:lineRule="auto"/>
        <w:ind w:firstLine="480"/>
        <w:rPr>
          <w:sz w:val="28"/>
          <w:szCs w:val="28"/>
        </w:rPr>
      </w:pPr>
    </w:p>
    <w:p w14:paraId="3A0910E2">
      <w:pPr>
        <w:rPr>
          <w:rFonts w:ascii="宋体" w:cs="宋体"/>
          <w:sz w:val="28"/>
          <w:szCs w:val="28"/>
        </w:rPr>
      </w:pPr>
      <w:r>
        <w:rPr>
          <w:rFonts w:hint="eastAsia" w:ascii="宋体" w:hAnsi="宋体" w:cs="宋体"/>
          <w:sz w:val="28"/>
          <w:szCs w:val="28"/>
        </w:rPr>
        <w:t>学生（手写签名）：                 指导教师（手写</w:t>
      </w:r>
      <w:commentRangeStart w:id="3"/>
      <w:r>
        <w:rPr>
          <w:rFonts w:hint="eastAsia" w:ascii="宋体" w:hAnsi="宋体" w:cs="宋体"/>
          <w:sz w:val="28"/>
          <w:szCs w:val="28"/>
        </w:rPr>
        <w:t>签名</w:t>
      </w:r>
      <w:commentRangeEnd w:id="3"/>
      <w:r>
        <w:rPr>
          <w:rStyle w:val="14"/>
        </w:rPr>
        <w:commentReference w:id="3"/>
      </w:r>
      <w:r>
        <w:rPr>
          <w:rFonts w:hint="eastAsia" w:ascii="宋体" w:hAnsi="宋体" w:cs="宋体"/>
          <w:sz w:val="28"/>
          <w:szCs w:val="28"/>
        </w:rPr>
        <w:t>）：</w:t>
      </w:r>
    </w:p>
    <w:p w14:paraId="56602B87">
      <w:pPr>
        <w:rPr>
          <w:rFonts w:ascii="宋体" w:cs="宋体"/>
          <w:sz w:val="28"/>
          <w:szCs w:val="28"/>
        </w:rPr>
      </w:pPr>
      <w:r>
        <w:rPr>
          <w:rFonts w:ascii="宋体" w:hAnsi="宋体" w:cs="宋体"/>
          <w:sz w:val="28"/>
          <w:szCs w:val="28"/>
        </w:rPr>
        <w:t>_________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 xml:space="preserve">日               </w:t>
      </w:r>
      <w:r>
        <w:rPr>
          <w:rFonts w:ascii="宋体" w:hAnsi="宋体" w:cs="宋体"/>
          <w:sz w:val="28"/>
          <w:szCs w:val="28"/>
        </w:rPr>
        <w:t>_______</w:t>
      </w:r>
      <w:r>
        <w:rPr>
          <w:rFonts w:hint="eastAsia" w:ascii="宋体" w:hAnsi="宋体" w:cs="宋体"/>
          <w:sz w:val="28"/>
          <w:szCs w:val="28"/>
        </w:rPr>
        <w:t>年</w:t>
      </w:r>
      <w:r>
        <w:rPr>
          <w:rFonts w:ascii="宋体" w:hAnsi="宋体" w:cs="宋体"/>
          <w:sz w:val="28"/>
          <w:szCs w:val="28"/>
        </w:rPr>
        <w:t>____</w:t>
      </w:r>
      <w:r>
        <w:rPr>
          <w:rFonts w:hint="eastAsia" w:ascii="宋体" w:hAnsi="宋体" w:cs="宋体"/>
          <w:sz w:val="28"/>
          <w:szCs w:val="28"/>
        </w:rPr>
        <w:t>月</w:t>
      </w:r>
      <w:r>
        <w:rPr>
          <w:rFonts w:ascii="宋体" w:hAnsi="宋体" w:cs="宋体"/>
          <w:sz w:val="28"/>
          <w:szCs w:val="28"/>
        </w:rPr>
        <w:t>____</w:t>
      </w:r>
      <w:r>
        <w:rPr>
          <w:rFonts w:hint="eastAsia" w:ascii="宋体" w:hAnsi="宋体" w:cs="宋体"/>
          <w:sz w:val="28"/>
          <w:szCs w:val="28"/>
        </w:rPr>
        <w:t>日</w:t>
      </w:r>
    </w:p>
    <w:p w14:paraId="2139668C">
      <w:pPr>
        <w:rPr>
          <w:rFonts w:ascii="宋体" w:hAnsi="Courier New" w:cs="Courier New"/>
          <w:b/>
          <w:bCs/>
          <w:sz w:val="32"/>
          <w:szCs w:val="21"/>
        </w:rPr>
      </w:pPr>
      <w:r>
        <w:rPr>
          <w:rFonts w:ascii="宋体" w:hAnsi="Courier New" w:cs="Courier New"/>
          <w:b/>
          <w:bCs/>
          <w:sz w:val="32"/>
          <w:szCs w:val="21"/>
        </w:rPr>
        <w:br w:type="page"/>
      </w:r>
    </w:p>
    <w:p w14:paraId="05E00AB5">
      <w:pPr>
        <w:pStyle w:val="3"/>
        <w:spacing w:before="312" w:beforeLines="100" w:after="312" w:afterLines="100" w:line="400" w:lineRule="exact"/>
        <w:jc w:val="center"/>
        <w:rPr>
          <w:rFonts w:asciiTheme="minorEastAsia" w:hAnsiTheme="minorEastAsia" w:eastAsiaTheme="minorEastAsia"/>
          <w:b/>
          <w:bCs/>
          <w:sz w:val="36"/>
          <w:szCs w:val="36"/>
        </w:rPr>
      </w:pPr>
      <w:commentRangeStart w:id="4"/>
      <w:r>
        <w:rPr>
          <w:rFonts w:hint="eastAsia" w:asciiTheme="minorEastAsia" w:hAnsiTheme="minorEastAsia" w:eastAsiaTheme="minorEastAsia"/>
          <w:b/>
          <w:bCs/>
          <w:sz w:val="36"/>
          <w:szCs w:val="36"/>
        </w:rPr>
        <w:t>目    录</w:t>
      </w:r>
      <w:commentRangeEnd w:id="4"/>
      <w:r>
        <w:rPr>
          <w:rStyle w:val="14"/>
          <w:rFonts w:cs="Times New Roman" w:asciiTheme="minorEastAsia" w:hAnsiTheme="minorEastAsia" w:eastAsiaTheme="minorEastAsia"/>
          <w:b/>
          <w:sz w:val="36"/>
          <w:szCs w:val="36"/>
        </w:rPr>
        <w:commentReference w:id="4"/>
      </w:r>
    </w:p>
    <w:p w14:paraId="2338B684">
      <w:pPr>
        <w:pStyle w:val="7"/>
        <w:spacing w:after="156"/>
        <w:rPr>
          <w:rFonts w:asciiTheme="minorEastAsia" w:hAnsiTheme="minorEastAsia" w:eastAsiaTheme="minorEastAsia"/>
          <w:szCs w:val="24"/>
        </w:rPr>
      </w:pPr>
      <w:commentRangeStart w:id="5"/>
      <w:commentRangeStart w:id="6"/>
      <w:r>
        <w:rPr>
          <w:rFonts w:hint="eastAsia" w:asciiTheme="minorEastAsia" w:hAnsiTheme="minorEastAsia" w:eastAsiaTheme="minorEastAsia"/>
          <w:szCs w:val="24"/>
        </w:rPr>
        <w:t>中文摘要</w:t>
      </w:r>
      <w:commentRangeEnd w:id="5"/>
      <w:r>
        <w:rPr>
          <w:rStyle w:val="14"/>
          <w:rFonts w:asciiTheme="minorEastAsia" w:hAnsiTheme="minorEastAsia" w:eastAsiaTheme="minorEastAsia"/>
          <w:kern w:val="2"/>
          <w:sz w:val="24"/>
          <w:szCs w:val="24"/>
        </w:rPr>
        <w:commentReference w:id="5"/>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Ⅰ</w:t>
      </w:r>
    </w:p>
    <w:p w14:paraId="60753333">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英文摘要</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Ⅱ</w:t>
      </w:r>
    </w:p>
    <w:commentRangeEnd w:id="6"/>
    <w:p w14:paraId="67BDB678">
      <w:pPr>
        <w:pStyle w:val="7"/>
        <w:spacing w:after="156"/>
        <w:rPr>
          <w:rStyle w:val="13"/>
          <w:rFonts w:asciiTheme="minorEastAsia" w:hAnsiTheme="minorEastAsia" w:eastAsiaTheme="minorEastAsia"/>
          <w:szCs w:val="24"/>
        </w:rPr>
      </w:pPr>
      <w:r>
        <w:rPr>
          <w:rStyle w:val="14"/>
          <w:rFonts w:asciiTheme="minorEastAsia" w:hAnsiTheme="minorEastAsia" w:eastAsiaTheme="minorEastAsia"/>
          <w:kern w:val="2"/>
          <w:sz w:val="24"/>
          <w:szCs w:val="24"/>
        </w:rPr>
        <w:commentReference w:id="6"/>
      </w:r>
      <w:r>
        <w:rPr>
          <w:rFonts w:asciiTheme="minorEastAsia" w:hAnsiTheme="minorEastAsia" w:eastAsiaTheme="minorEastAsia"/>
          <w:szCs w:val="24"/>
        </w:rPr>
        <w:t>前</w:t>
      </w:r>
      <w:r>
        <w:rPr>
          <w:rFonts w:hint="eastAsia" w:asciiTheme="minorEastAsia" w:hAnsiTheme="minorEastAsia" w:eastAsiaTheme="minorEastAsia"/>
          <w:szCs w:val="24"/>
        </w:rPr>
        <w:t>言</w:t>
      </w:r>
      <w:r>
        <w:rPr>
          <w:rFonts w:asciiTheme="minorEastAsia" w:hAnsiTheme="minorEastAsia" w:eastAsiaTheme="minorEastAsia"/>
          <w:szCs w:val="24"/>
        </w:rPr>
        <w:t>…………………………………………………………………………………………</w:t>
      </w:r>
      <w:commentRangeStart w:id="7"/>
      <w:r>
        <w:rPr>
          <w:rStyle w:val="13"/>
          <w:rFonts w:hint="eastAsia" w:asciiTheme="minorEastAsia" w:hAnsiTheme="minorEastAsia" w:eastAsiaTheme="minorEastAsia"/>
          <w:szCs w:val="24"/>
        </w:rPr>
        <w:t>1</w:t>
      </w:r>
      <w:commentRangeEnd w:id="7"/>
      <w:r>
        <w:rPr>
          <w:rStyle w:val="14"/>
          <w:rFonts w:asciiTheme="minorEastAsia" w:hAnsiTheme="minorEastAsia" w:eastAsiaTheme="minorEastAsia"/>
          <w:kern w:val="2"/>
          <w:sz w:val="24"/>
          <w:szCs w:val="24"/>
        </w:rPr>
        <w:commentReference w:id="7"/>
      </w:r>
    </w:p>
    <w:p w14:paraId="7FDC3877">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 xml:space="preserve">1 </w:t>
      </w:r>
      <w:commentRangeStart w:id="8"/>
      <w:r>
        <w:rPr>
          <w:rFonts w:hint="eastAsia" w:asciiTheme="minorEastAsia" w:hAnsiTheme="minorEastAsia" w:eastAsiaTheme="minorEastAsia"/>
          <w:szCs w:val="24"/>
        </w:rPr>
        <w:t>材料和方法</w:t>
      </w:r>
      <w:commentRangeEnd w:id="8"/>
      <w:r>
        <w:rPr>
          <w:rStyle w:val="14"/>
          <w:rFonts w:asciiTheme="minorEastAsia" w:hAnsiTheme="minorEastAsia" w:eastAsiaTheme="minorEastAsia"/>
          <w:kern w:val="2"/>
          <w:sz w:val="24"/>
          <w:szCs w:val="24"/>
        </w:rPr>
        <w:commentReference w:id="8"/>
      </w:r>
      <w:r>
        <w:rPr>
          <w:rFonts w:asciiTheme="minorEastAsia" w:hAnsiTheme="minorEastAsia" w:eastAsiaTheme="minorEastAsia"/>
          <w:szCs w:val="24"/>
        </w:rPr>
        <w:t>………………………………………………………………………………</w:t>
      </w:r>
      <w:r>
        <w:rPr>
          <w:rFonts w:hint="eastAsia" w:asciiTheme="minorEastAsia" w:hAnsiTheme="minorEastAsia" w:eastAsiaTheme="minorEastAsia"/>
          <w:szCs w:val="24"/>
        </w:rPr>
        <w:t>2</w:t>
      </w:r>
    </w:p>
    <w:p w14:paraId="0683C53B">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1.1 材料</w:t>
      </w:r>
      <w:r>
        <w:rPr>
          <w:rFonts w:asciiTheme="minorEastAsia" w:hAnsiTheme="minorEastAsia" w:eastAsiaTheme="minorEastAsia"/>
          <w:szCs w:val="24"/>
        </w:rPr>
        <w:t>……………………………………………………………………………………</w:t>
      </w:r>
      <w:r>
        <w:rPr>
          <w:rFonts w:hint="eastAsia" w:asciiTheme="minorEastAsia" w:hAnsiTheme="minorEastAsia" w:eastAsiaTheme="minorEastAsia"/>
          <w:szCs w:val="24"/>
        </w:rPr>
        <w:t>2</w:t>
      </w:r>
    </w:p>
    <w:p w14:paraId="01D9AAE4">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1.1.1 XXXXXXXX</w:t>
      </w:r>
      <w:r>
        <w:rPr>
          <w:rFonts w:asciiTheme="minorEastAsia" w:hAnsiTheme="minorEastAsia" w:eastAsiaTheme="minorEastAsia"/>
          <w:szCs w:val="24"/>
        </w:rPr>
        <w:t>……………………………………………………………………………</w:t>
      </w:r>
      <w:r>
        <w:rPr>
          <w:rFonts w:hint="eastAsia" w:asciiTheme="minorEastAsia" w:hAnsiTheme="minorEastAsia" w:eastAsiaTheme="minorEastAsia"/>
          <w:szCs w:val="24"/>
        </w:rPr>
        <w:t>4</w:t>
      </w:r>
    </w:p>
    <w:p w14:paraId="1379ED39">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2 方法</w:t>
      </w:r>
      <w:r>
        <w:rPr>
          <w:rFonts w:asciiTheme="minorEastAsia" w:hAnsiTheme="minorEastAsia" w:eastAsiaTheme="minorEastAsia"/>
          <w:szCs w:val="24"/>
        </w:rPr>
        <w:t>………………………………………………………………………………………</w:t>
      </w:r>
      <w:r>
        <w:rPr>
          <w:rFonts w:hint="eastAsia" w:asciiTheme="minorEastAsia" w:hAnsiTheme="minorEastAsia" w:eastAsiaTheme="minorEastAsia"/>
          <w:szCs w:val="24"/>
        </w:rPr>
        <w:t>7</w:t>
      </w:r>
    </w:p>
    <w:p w14:paraId="23BC6E28">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2.1 XXXXXXXX</w:t>
      </w:r>
      <w:r>
        <w:rPr>
          <w:rFonts w:asciiTheme="minorEastAsia" w:hAnsiTheme="minorEastAsia" w:eastAsiaTheme="minorEastAsia"/>
          <w:szCs w:val="24"/>
        </w:rPr>
        <w:t>………………………………………………………………………………</w:t>
      </w:r>
      <w:r>
        <w:rPr>
          <w:rFonts w:hint="eastAsia" w:asciiTheme="minorEastAsia" w:hAnsiTheme="minorEastAsia" w:eastAsiaTheme="minorEastAsia"/>
          <w:szCs w:val="24"/>
        </w:rPr>
        <w:t>7</w:t>
      </w:r>
    </w:p>
    <w:p w14:paraId="1E4BD017">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2.1.1 XXXXXXXX</w:t>
      </w:r>
      <w:r>
        <w:rPr>
          <w:rFonts w:asciiTheme="minorEastAsia" w:hAnsiTheme="minorEastAsia" w:eastAsiaTheme="minorEastAsia"/>
          <w:szCs w:val="24"/>
        </w:rPr>
        <w:t>……………………………………………………………………………</w:t>
      </w:r>
      <w:r>
        <w:rPr>
          <w:rFonts w:hint="eastAsia" w:asciiTheme="minorEastAsia" w:hAnsiTheme="minorEastAsia" w:eastAsiaTheme="minorEastAsia"/>
          <w:szCs w:val="24"/>
        </w:rPr>
        <w:t>8</w:t>
      </w:r>
    </w:p>
    <w:p w14:paraId="18173BCB">
      <w:pPr>
        <w:pStyle w:val="7"/>
        <w:spacing w:after="156"/>
        <w:rPr>
          <w:rStyle w:val="13"/>
          <w:rFonts w:asciiTheme="minorEastAsia" w:hAnsiTheme="minorEastAsia" w:eastAsiaTheme="minorEastAsia"/>
          <w:szCs w:val="24"/>
        </w:rPr>
      </w:pPr>
      <w:r>
        <w:rPr>
          <w:rFonts w:hint="eastAsia" w:asciiTheme="minorEastAsia" w:hAnsiTheme="minorEastAsia" w:eastAsiaTheme="minorEastAsia"/>
          <w:szCs w:val="24"/>
        </w:rPr>
        <w:t>3 结果</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Style w:val="13"/>
          <w:rFonts w:hint="eastAsia" w:asciiTheme="minorEastAsia" w:hAnsiTheme="minorEastAsia" w:eastAsiaTheme="minorEastAsia"/>
          <w:szCs w:val="24"/>
        </w:rPr>
        <w:t>14</w:t>
      </w:r>
    </w:p>
    <w:p w14:paraId="3D330239">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3.1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14</w:t>
      </w:r>
    </w:p>
    <w:p w14:paraId="7BC964B5">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3.1.1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15</w:t>
      </w:r>
    </w:p>
    <w:p w14:paraId="7FC19FBD">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4 讨论</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18</w:t>
      </w:r>
    </w:p>
    <w:p w14:paraId="38FF605F">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4.1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18</w:t>
      </w:r>
    </w:p>
    <w:p w14:paraId="19400E87">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4.2 XXXXXXXX</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19</w:t>
      </w:r>
    </w:p>
    <w:p w14:paraId="2C22EA75">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结论</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20</w:t>
      </w:r>
    </w:p>
    <w:p w14:paraId="44B55287">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参考文献</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21</w:t>
      </w:r>
    </w:p>
    <w:p w14:paraId="4642D28C">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综述</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22</w:t>
      </w:r>
    </w:p>
    <w:p w14:paraId="6FF67223">
      <w:pPr>
        <w:pStyle w:val="7"/>
        <w:spacing w:after="156"/>
        <w:rPr>
          <w:rFonts w:asciiTheme="minorEastAsia" w:hAnsiTheme="minorEastAsia" w:eastAsiaTheme="minorEastAsia"/>
          <w:szCs w:val="24"/>
        </w:rPr>
      </w:pPr>
      <w:r>
        <w:rPr>
          <w:rFonts w:hint="eastAsia" w:asciiTheme="minorEastAsia" w:hAnsiTheme="minorEastAsia" w:eastAsiaTheme="minorEastAsia"/>
          <w:szCs w:val="24"/>
        </w:rPr>
        <w:t>致谢</w:t>
      </w:r>
      <w:r>
        <w:rPr>
          <w:rFonts w:asciiTheme="minorEastAsia" w:hAnsiTheme="minorEastAsia" w:eastAsiaTheme="minorEastAsia"/>
          <w:szCs w:val="24"/>
        </w:rPr>
        <w:t>……………………………………………………………………………………</w:t>
      </w:r>
      <w:r>
        <w:rPr>
          <w:rFonts w:hint="eastAsia" w:asciiTheme="minorEastAsia" w:hAnsiTheme="minorEastAsia" w:eastAsiaTheme="minorEastAsia"/>
          <w:szCs w:val="24"/>
        </w:rPr>
        <w:t xml:space="preserve"> </w:t>
      </w:r>
      <w:r>
        <w:rPr>
          <w:rFonts w:asciiTheme="minorEastAsia" w:hAnsiTheme="minorEastAsia" w:eastAsiaTheme="minorEastAsia"/>
          <w:szCs w:val="24"/>
        </w:rPr>
        <w:t>…</w:t>
      </w:r>
      <w:r>
        <w:rPr>
          <w:rFonts w:hint="eastAsia" w:asciiTheme="minorEastAsia" w:hAnsiTheme="minorEastAsia" w:eastAsiaTheme="minorEastAsia"/>
          <w:szCs w:val="24"/>
        </w:rPr>
        <w:t>23</w:t>
      </w:r>
    </w:p>
    <w:p w14:paraId="7440EAD5">
      <w:pPr>
        <w:rPr>
          <w:rFonts w:ascii="宋体" w:hAnsi="Courier New" w:cs="Courier New"/>
          <w:b/>
          <w:sz w:val="30"/>
          <w:szCs w:val="30"/>
        </w:rPr>
        <w:sectPr>
          <w:headerReference r:id="rId5" w:type="default"/>
          <w:footerReference r:id="rId6" w:type="default"/>
          <w:pgSz w:w="11906" w:h="16838"/>
          <w:pgMar w:top="1701" w:right="1418" w:bottom="1418" w:left="1701" w:header="851" w:footer="992" w:gutter="0"/>
          <w:pgNumType w:fmt="upperRoman" w:start="1"/>
          <w:cols w:space="425" w:num="1"/>
          <w:docGrid w:type="lines" w:linePitch="312" w:charSpace="0"/>
        </w:sectPr>
      </w:pPr>
      <w:r>
        <w:rPr>
          <w:rFonts w:ascii="宋体" w:hAnsi="Courier New" w:cs="Courier New"/>
          <w:b/>
          <w:sz w:val="30"/>
          <w:szCs w:val="30"/>
        </w:rPr>
        <w:br w:type="page"/>
      </w:r>
    </w:p>
    <w:p w14:paraId="555E0BA3">
      <w:pPr>
        <w:rPr>
          <w:rFonts w:ascii="宋体" w:hAnsi="Courier New" w:cs="Courier New"/>
          <w:b/>
          <w:sz w:val="30"/>
          <w:szCs w:val="30"/>
        </w:rPr>
      </w:pPr>
    </w:p>
    <w:p w14:paraId="157EB0FC">
      <w:pPr>
        <w:pStyle w:val="3"/>
        <w:spacing w:before="312" w:beforeLines="100" w:after="312" w:afterLines="100" w:line="400" w:lineRule="exact"/>
        <w:jc w:val="center"/>
      </w:pPr>
      <w:commentRangeStart w:id="9"/>
      <w:r>
        <w:rPr>
          <w:rFonts w:hint="eastAsia"/>
          <w:b/>
          <w:sz w:val="32"/>
          <w:szCs w:val="30"/>
        </w:rPr>
        <w:t>中文题目</w:t>
      </w:r>
      <w:commentRangeEnd w:id="9"/>
      <w:r>
        <w:rPr>
          <w:rStyle w:val="14"/>
          <w:rFonts w:ascii="Times New Roman" w:hAnsi="Times New Roman" w:cs="Times New Roman"/>
        </w:rPr>
        <w:commentReference w:id="9"/>
      </w:r>
      <w:r>
        <w:rPr>
          <w:rFonts w:hint="eastAsia"/>
        </w:rPr>
        <w:t xml:space="preserve"> </w:t>
      </w:r>
    </w:p>
    <w:p w14:paraId="55703B35">
      <w:pPr>
        <w:pStyle w:val="3"/>
        <w:spacing w:before="312" w:beforeLines="100" w:after="312" w:afterLines="100" w:line="400" w:lineRule="exact"/>
        <w:jc w:val="center"/>
        <w:rPr>
          <w:b/>
          <w:sz w:val="32"/>
          <w:szCs w:val="30"/>
        </w:rPr>
      </w:pPr>
      <w:commentRangeStart w:id="10"/>
      <w:r>
        <w:rPr>
          <w:rFonts w:hint="eastAsia"/>
          <w:b/>
          <w:sz w:val="32"/>
          <w:szCs w:val="30"/>
        </w:rPr>
        <w:t>摘  要</w:t>
      </w:r>
      <w:commentRangeEnd w:id="10"/>
      <w:r>
        <w:rPr>
          <w:b/>
          <w:sz w:val="32"/>
          <w:szCs w:val="30"/>
        </w:rPr>
        <w:commentReference w:id="10"/>
      </w:r>
    </w:p>
    <w:p w14:paraId="0EC25337">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rPr>
        <w:t>中文宋体小四，英文</w:t>
      </w:r>
      <w:r>
        <w:rPr>
          <w:rStyle w:val="13"/>
          <w:rFonts w:hint="eastAsia" w:ascii="Times New Roman" w:hAnsi="Times New Roman"/>
          <w:sz w:val="24"/>
          <w:szCs w:val="24"/>
        </w:rPr>
        <w:t>Times New Roman，</w:t>
      </w:r>
      <w:r>
        <w:rPr>
          <w:rFonts w:hint="eastAsia" w:ascii="Times New Roman" w:hAnsi="Times New Roman"/>
          <w:sz w:val="24"/>
          <w:szCs w:val="24"/>
        </w:rPr>
        <w:t xml:space="preserve">首行缩进2字符，两端对齐。 </w:t>
      </w:r>
    </w:p>
    <w:p w14:paraId="5523E62A">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rPr>
        <w:t>毕业论文正文内所有页面的页边距设置为上：3 cm、下：2.5 cm、左：3 cm、右：2.5 cm、页眉：2 cm、页脚：1.7 cm，行距为20磅，装订线在左侧。</w:t>
      </w:r>
    </w:p>
    <w:p w14:paraId="65CEF592">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highlight w:val="yellow"/>
        </w:rPr>
        <w:t>页眉从本页起设置，页眉的线条宽度为1磅，页眉上的“福建医科大学”字样为隶书小五号加粗、“毕业论文”字样为宋体五号。</w:t>
      </w:r>
    </w:p>
    <w:p w14:paraId="0BED6C38">
      <w:pPr>
        <w:pStyle w:val="3"/>
        <w:spacing w:line="400" w:lineRule="exact"/>
        <w:rPr>
          <w:sz w:val="28"/>
        </w:rPr>
      </w:pPr>
    </w:p>
    <w:p w14:paraId="37DE21C9">
      <w:pPr>
        <w:pStyle w:val="3"/>
        <w:spacing w:line="400" w:lineRule="exact"/>
        <w:ind w:firstLine="482" w:firstLineChars="200"/>
        <w:rPr>
          <w:b/>
        </w:rPr>
      </w:pPr>
      <w:commentRangeStart w:id="11"/>
      <w:r>
        <w:rPr>
          <w:rFonts w:hint="eastAsia"/>
          <w:b/>
          <w:sz w:val="24"/>
          <w:szCs w:val="24"/>
        </w:rPr>
        <w:t>关键词：</w:t>
      </w:r>
      <w:commentRangeEnd w:id="11"/>
      <w:r>
        <w:rPr>
          <w:rStyle w:val="14"/>
          <w:rFonts w:ascii="Times New Roman" w:hAnsi="Times New Roman" w:cs="Times New Roman"/>
          <w:b/>
        </w:rPr>
        <w:commentReference w:id="11"/>
      </w:r>
      <w:r>
        <w:rPr>
          <w:rFonts w:hint="eastAsia"/>
          <w:b/>
          <w:sz w:val="24"/>
          <w:szCs w:val="24"/>
        </w:rPr>
        <w:t>XXXXX XXXXX XXXXX</w:t>
      </w:r>
    </w:p>
    <w:p w14:paraId="1B3119B9">
      <w:pPr>
        <w:widowControl/>
        <w:jc w:val="left"/>
        <w:rPr>
          <w:rFonts w:cs="Courier New"/>
          <w:sz w:val="30"/>
          <w:szCs w:val="21"/>
        </w:rPr>
      </w:pPr>
      <w:r>
        <w:rPr>
          <w:sz w:val="30"/>
        </w:rPr>
        <w:br w:type="page"/>
      </w:r>
    </w:p>
    <w:p w14:paraId="69F3789C">
      <w:pPr>
        <w:spacing w:before="312" w:beforeLines="100" w:after="312" w:afterLines="100" w:line="400" w:lineRule="atLeast"/>
        <w:jc w:val="center"/>
        <w:outlineLvl w:val="0"/>
        <w:rPr>
          <w:b/>
          <w:sz w:val="32"/>
          <w:szCs w:val="32"/>
        </w:rPr>
      </w:pPr>
      <w:commentRangeStart w:id="12"/>
      <w:r>
        <w:rPr>
          <w:b/>
          <w:sz w:val="32"/>
          <w:szCs w:val="32"/>
        </w:rPr>
        <w:t>Abstract</w:t>
      </w:r>
      <w:commentRangeEnd w:id="12"/>
      <w:r>
        <w:rPr>
          <w:rStyle w:val="14"/>
        </w:rPr>
        <w:commentReference w:id="12"/>
      </w:r>
    </w:p>
    <w:p w14:paraId="7BC3CE49">
      <w:pPr>
        <w:pStyle w:val="3"/>
        <w:spacing w:line="400" w:lineRule="exact"/>
        <w:ind w:firstLine="480" w:firstLineChars="200"/>
        <w:rPr>
          <w:rFonts w:ascii="Times New Roman" w:hAnsi="Times New Roman"/>
          <w:sz w:val="24"/>
          <w:szCs w:val="24"/>
        </w:rPr>
      </w:pPr>
      <w:r>
        <w:rPr>
          <w:rFonts w:hint="eastAsia" w:ascii="Times New Roman" w:hAnsi="Times New Roman"/>
          <w:sz w:val="24"/>
          <w:szCs w:val="24"/>
        </w:rPr>
        <w:t>英文</w:t>
      </w:r>
      <w:r>
        <w:rPr>
          <w:rStyle w:val="13"/>
          <w:rFonts w:hint="eastAsia" w:ascii="Times New Roman" w:hAnsi="Times New Roman"/>
          <w:sz w:val="24"/>
          <w:szCs w:val="24"/>
        </w:rPr>
        <w:t>Times New Roman，</w:t>
      </w:r>
      <w:r>
        <w:rPr>
          <w:rFonts w:hint="eastAsia" w:ascii="Times New Roman" w:hAnsi="Times New Roman"/>
          <w:sz w:val="24"/>
          <w:szCs w:val="24"/>
        </w:rPr>
        <w:t xml:space="preserve">小四，首行缩进2字符，两端对齐。 </w:t>
      </w:r>
    </w:p>
    <w:p w14:paraId="7524B367">
      <w:pPr>
        <w:pStyle w:val="3"/>
        <w:spacing w:line="400" w:lineRule="exact"/>
        <w:ind w:firstLine="482" w:firstLineChars="200"/>
        <w:rPr>
          <w:rFonts w:ascii="Times New Roman" w:hAnsi="Times New Roman"/>
          <w:b/>
          <w:sz w:val="24"/>
          <w:szCs w:val="24"/>
        </w:rPr>
      </w:pPr>
    </w:p>
    <w:p w14:paraId="3979B124">
      <w:pPr>
        <w:pStyle w:val="3"/>
        <w:spacing w:line="400" w:lineRule="exact"/>
        <w:ind w:firstLine="482" w:firstLineChars="200"/>
        <w:rPr>
          <w:rFonts w:ascii="楷体_GB2312" w:eastAsia="楷体_GB2312"/>
          <w:sz w:val="24"/>
          <w:szCs w:val="24"/>
        </w:rPr>
      </w:pPr>
      <w:commentRangeStart w:id="13"/>
      <w:r>
        <w:rPr>
          <w:rFonts w:hint="eastAsia" w:ascii="Times New Roman" w:hAnsi="Times New Roman"/>
          <w:b/>
          <w:sz w:val="24"/>
          <w:szCs w:val="24"/>
        </w:rPr>
        <w:t>Key Words:XXXXX;XXXXX;XXXXX</w:t>
      </w:r>
    </w:p>
    <w:commentRangeEnd w:id="13"/>
    <w:p w14:paraId="2E7F9908">
      <w:pPr>
        <w:spacing w:line="400" w:lineRule="exact"/>
      </w:pPr>
      <w:r>
        <w:rPr>
          <w:rStyle w:val="14"/>
        </w:rPr>
        <w:commentReference w:id="13"/>
      </w:r>
    </w:p>
    <w:p w14:paraId="716C4BEA">
      <w:pPr>
        <w:pStyle w:val="3"/>
        <w:spacing w:before="312" w:beforeLines="100" w:after="312" w:afterLines="100" w:line="400" w:lineRule="exact"/>
        <w:jc w:val="center"/>
        <w:rPr>
          <w:b/>
          <w:sz w:val="32"/>
          <w:szCs w:val="30"/>
        </w:rPr>
        <w:sectPr>
          <w:headerReference r:id="rId7" w:type="default"/>
          <w:footerReference r:id="rId8" w:type="default"/>
          <w:type w:val="continuous"/>
          <w:pgSz w:w="11906" w:h="16838"/>
          <w:pgMar w:top="1701" w:right="1418" w:bottom="1418" w:left="1701" w:header="851" w:footer="992" w:gutter="0"/>
          <w:pgNumType w:fmt="upperRoman" w:start="1"/>
          <w:cols w:space="425" w:num="1"/>
          <w:docGrid w:type="lines" w:linePitch="312" w:charSpace="0"/>
        </w:sectPr>
      </w:pPr>
    </w:p>
    <w:p w14:paraId="380A466F">
      <w:pPr>
        <w:pStyle w:val="3"/>
        <w:spacing w:before="312" w:beforeLines="100" w:after="312" w:afterLines="100" w:line="400" w:lineRule="exact"/>
        <w:jc w:val="center"/>
        <w:rPr>
          <w:sz w:val="22"/>
        </w:rPr>
      </w:pPr>
      <w:commentRangeStart w:id="14"/>
      <w:r>
        <w:rPr>
          <w:rFonts w:hint="eastAsia"/>
          <w:b/>
          <w:sz w:val="32"/>
          <w:szCs w:val="30"/>
        </w:rPr>
        <w:t>前  言</w:t>
      </w:r>
      <w:commentRangeEnd w:id="14"/>
      <w:r>
        <w:rPr>
          <w:rStyle w:val="14"/>
          <w:rFonts w:ascii="Times New Roman" w:hAnsi="Times New Roman" w:cs="Times New Roman"/>
        </w:rPr>
        <w:commentReference w:id="14"/>
      </w:r>
    </w:p>
    <w:p w14:paraId="719F7708">
      <w:pPr>
        <w:pStyle w:val="3"/>
        <w:spacing w:line="400" w:lineRule="exact"/>
        <w:ind w:firstLine="420" w:firstLineChars="200"/>
        <w:rPr>
          <w:highlight w:val="yellow"/>
        </w:rPr>
      </w:pPr>
      <w:r>
        <w:rPr>
          <w:rFonts w:hint="eastAsia"/>
          <w:highlight w:val="yellow"/>
        </w:rPr>
        <w:t>此页开始页码用阿拉伯数字从“1”开始编码、字体为Times New Roman小五号居中。</w:t>
      </w:r>
    </w:p>
    <w:p w14:paraId="3E97594A">
      <w:pPr>
        <w:pStyle w:val="3"/>
        <w:spacing w:line="400" w:lineRule="exact"/>
        <w:ind w:firstLine="420" w:firstLineChars="200"/>
      </w:pPr>
    </w:p>
    <w:p w14:paraId="4AB7ED3B">
      <w:pPr>
        <w:pStyle w:val="3"/>
        <w:spacing w:before="312" w:beforeLines="100" w:after="312" w:afterLines="100" w:line="400" w:lineRule="exact"/>
        <w:rPr>
          <w:rFonts w:hAnsi="宋体"/>
          <w:b/>
          <w:bCs/>
          <w:sz w:val="30"/>
          <w:szCs w:val="30"/>
        </w:rPr>
      </w:pPr>
      <w:r>
        <w:rPr>
          <w:rFonts w:hint="eastAsia" w:hAnsi="宋体" w:eastAsia="楷体_GB2312"/>
          <w:b/>
          <w:bCs/>
          <w:sz w:val="30"/>
          <w:szCs w:val="30"/>
        </w:rPr>
        <w:t>1</w:t>
      </w:r>
      <w:commentRangeStart w:id="15"/>
      <w:r>
        <w:rPr>
          <w:rFonts w:hint="eastAsia" w:hAnsi="宋体" w:eastAsia="楷体_GB2312"/>
          <w:b/>
          <w:bCs/>
          <w:sz w:val="30"/>
          <w:szCs w:val="30"/>
        </w:rPr>
        <w:t xml:space="preserve"> </w:t>
      </w:r>
      <w:commentRangeEnd w:id="15"/>
      <w:r>
        <w:rPr>
          <w:b/>
          <w:bCs/>
          <w:sz w:val="30"/>
          <w:szCs w:val="30"/>
        </w:rPr>
        <w:commentReference w:id="15"/>
      </w:r>
      <w:r>
        <w:rPr>
          <w:rFonts w:hint="eastAsia" w:hAnsi="宋体"/>
          <w:b/>
          <w:bCs/>
          <w:sz w:val="30"/>
          <w:szCs w:val="30"/>
        </w:rPr>
        <w:t>XXXXXXXXXXXXXXXXXX</w:t>
      </w:r>
      <w:r>
        <w:rPr>
          <w:rFonts w:hint="eastAsia"/>
          <w:b/>
          <w:bCs/>
          <w:sz w:val="30"/>
          <w:szCs w:val="30"/>
        </w:rPr>
        <w:t>（宋体、小三、加粗、段前段后各1行、行间距20磅）</w:t>
      </w:r>
    </w:p>
    <w:p w14:paraId="3F5A430C">
      <w:pPr>
        <w:pStyle w:val="3"/>
        <w:spacing w:before="156" w:beforeLines="50" w:after="156" w:afterLines="50" w:line="400" w:lineRule="exact"/>
        <w:rPr>
          <w:b/>
          <w:bCs/>
          <w:sz w:val="28"/>
          <w:szCs w:val="28"/>
        </w:rPr>
      </w:pPr>
      <w:r>
        <w:rPr>
          <w:rFonts w:hint="eastAsia"/>
          <w:b/>
          <w:bCs/>
          <w:sz w:val="28"/>
          <w:szCs w:val="28"/>
        </w:rPr>
        <w:t>1.1</w:t>
      </w:r>
      <w:commentRangeStart w:id="16"/>
      <w:r>
        <w:rPr>
          <w:rFonts w:hint="eastAsia"/>
          <w:b/>
          <w:bCs/>
          <w:sz w:val="28"/>
          <w:szCs w:val="28"/>
        </w:rPr>
        <w:t xml:space="preserve"> </w:t>
      </w:r>
      <w:commentRangeEnd w:id="16"/>
      <w:r>
        <w:commentReference w:id="16"/>
      </w:r>
      <w:r>
        <w:rPr>
          <w:rFonts w:hint="eastAsia"/>
          <w:b/>
          <w:bCs/>
          <w:sz w:val="28"/>
          <w:szCs w:val="28"/>
        </w:rPr>
        <w:t>XXXXXXXXXXXXXXXXXX（宋体、四号、加粗、段前段后0.5行、行间距2</w:t>
      </w:r>
      <w:r>
        <w:rPr>
          <w:b/>
          <w:bCs/>
          <w:sz w:val="28"/>
          <w:szCs w:val="28"/>
        </w:rPr>
        <w:t>0</w:t>
      </w:r>
      <w:r>
        <w:rPr>
          <w:rFonts w:hint="eastAsia"/>
          <w:b/>
          <w:bCs/>
          <w:sz w:val="28"/>
          <w:szCs w:val="28"/>
        </w:rPr>
        <w:t>磅）</w:t>
      </w:r>
    </w:p>
    <w:p w14:paraId="41CD9FEB">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14:paraId="673198E4">
      <w:pPr>
        <w:pStyle w:val="3"/>
        <w:spacing w:before="156" w:beforeLines="50" w:after="156" w:afterLines="50" w:line="400" w:lineRule="exact"/>
        <w:rPr>
          <w:b/>
          <w:bCs/>
          <w:sz w:val="24"/>
          <w:szCs w:val="24"/>
        </w:rPr>
      </w:pPr>
      <w:r>
        <w:rPr>
          <w:rFonts w:hint="eastAsia"/>
          <w:b/>
          <w:bCs/>
          <w:sz w:val="24"/>
          <w:szCs w:val="24"/>
        </w:rPr>
        <w:t>1.1.1 XXXXXXXXXXXXXXXXXX（宋体、小四、加粗、段前段后</w:t>
      </w:r>
      <w:r>
        <w:rPr>
          <w:b/>
          <w:bCs/>
          <w:sz w:val="24"/>
          <w:szCs w:val="24"/>
        </w:rPr>
        <w:t>0.5</w:t>
      </w:r>
      <w:r>
        <w:rPr>
          <w:rFonts w:hint="eastAsia"/>
          <w:b/>
          <w:bCs/>
          <w:sz w:val="24"/>
          <w:szCs w:val="24"/>
        </w:rPr>
        <w:t>行、行间距2</w:t>
      </w:r>
      <w:r>
        <w:rPr>
          <w:b/>
          <w:bCs/>
          <w:sz w:val="24"/>
          <w:szCs w:val="24"/>
        </w:rPr>
        <w:t>0</w:t>
      </w:r>
      <w:r>
        <w:rPr>
          <w:rFonts w:hint="eastAsia"/>
          <w:b/>
          <w:bCs/>
          <w:sz w:val="24"/>
          <w:szCs w:val="24"/>
        </w:rPr>
        <w:t>磅）</w:t>
      </w:r>
    </w:p>
    <w:p w14:paraId="285E1780">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14:paraId="72A23E34">
      <w:pPr>
        <w:pStyle w:val="3"/>
        <w:spacing w:before="156" w:beforeLines="50" w:after="156" w:afterLines="50" w:line="400" w:lineRule="exact"/>
        <w:rPr>
          <w:b/>
          <w:bCs/>
          <w:sz w:val="24"/>
          <w:szCs w:val="24"/>
        </w:rPr>
      </w:pPr>
      <w:r>
        <w:rPr>
          <w:rFonts w:hint="eastAsia"/>
          <w:b/>
          <w:bCs/>
          <w:sz w:val="24"/>
          <w:szCs w:val="24"/>
        </w:rPr>
        <w:t>1.1.1.1 XXXXXXXXXXXXXXXXXX（宋体、小四、加粗、段前段后</w:t>
      </w:r>
      <w:r>
        <w:rPr>
          <w:b/>
          <w:bCs/>
          <w:sz w:val="24"/>
          <w:szCs w:val="24"/>
        </w:rPr>
        <w:t>0.5</w:t>
      </w:r>
      <w:r>
        <w:rPr>
          <w:rFonts w:hint="eastAsia"/>
          <w:b/>
          <w:bCs/>
          <w:sz w:val="24"/>
          <w:szCs w:val="24"/>
        </w:rPr>
        <w:t>行、行间距2</w:t>
      </w:r>
      <w:r>
        <w:rPr>
          <w:b/>
          <w:bCs/>
          <w:sz w:val="24"/>
          <w:szCs w:val="24"/>
        </w:rPr>
        <w:t>0</w:t>
      </w:r>
      <w:r>
        <w:rPr>
          <w:rFonts w:hint="eastAsia"/>
          <w:b/>
          <w:bCs/>
          <w:sz w:val="24"/>
          <w:szCs w:val="24"/>
        </w:rPr>
        <w:t>磅）</w:t>
      </w:r>
    </w:p>
    <w:p w14:paraId="1022B459">
      <w:pPr>
        <w:pStyle w:val="2"/>
        <w:spacing w:line="400" w:lineRule="exact"/>
        <w:ind w:firstLine="480" w:firstLineChars="200"/>
        <w:jc w:val="both"/>
        <w:rPr>
          <w:rFonts w:ascii="宋体" w:hAnsi="宋体" w:cs="宋体"/>
          <w:sz w:val="24"/>
        </w:rPr>
      </w:pPr>
      <w:bookmarkStart w:id="1" w:name="_Toc467703475"/>
      <w:bookmarkStart w:id="2" w:name="_Toc10926366"/>
      <w:bookmarkStart w:id="3" w:name="_Toc467703336"/>
      <w:r>
        <w:rPr>
          <w:rFonts w:hint="eastAsia" w:ascii="宋体" w:hAnsi="宋体" w:cs="宋体"/>
          <w:sz w:val="24"/>
        </w:rPr>
        <w:t>正文：宋体、小四、两端对齐、首行缩进2字符、段前段后0行、行间距20磅，数字及英文为Times New Roman</w:t>
      </w:r>
    </w:p>
    <w:bookmarkEnd w:id="1"/>
    <w:bookmarkEnd w:id="2"/>
    <w:bookmarkEnd w:id="3"/>
    <w:p w14:paraId="262C8D71">
      <w:pPr>
        <w:pStyle w:val="3"/>
        <w:spacing w:before="156" w:beforeLines="50" w:after="156" w:afterLines="50" w:line="400" w:lineRule="exact"/>
        <w:rPr>
          <w:bCs/>
        </w:rPr>
      </w:pPr>
      <w:r>
        <w:rPr>
          <w:rFonts w:hint="eastAsia" w:hAnsi="宋体"/>
          <w:b/>
          <w:bCs/>
          <w:sz w:val="30"/>
        </w:rPr>
        <w:t>2 XXXXXXXXXXXXXXXXXX</w:t>
      </w:r>
      <w:r>
        <w:rPr>
          <w:rFonts w:hint="eastAsia"/>
          <w:bCs/>
        </w:rPr>
        <w:t>（宋体小三加粗段前段后0.5行）</w:t>
      </w:r>
    </w:p>
    <w:p w14:paraId="4EFF0540">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14:paraId="2F236FAF">
      <w:pPr>
        <w:pStyle w:val="3"/>
        <w:spacing w:before="156" w:beforeLines="50" w:after="156" w:afterLines="50" w:line="400" w:lineRule="exact"/>
        <w:rPr>
          <w:bCs/>
        </w:rPr>
      </w:pPr>
      <w:r>
        <w:rPr>
          <w:rFonts w:hint="eastAsia"/>
          <w:b/>
          <w:bCs/>
          <w:sz w:val="28"/>
        </w:rPr>
        <w:t>2.1 XXXXXXXXXXXXXXXXXX</w:t>
      </w:r>
      <w:r>
        <w:rPr>
          <w:rFonts w:hint="eastAsia"/>
          <w:bCs/>
        </w:rPr>
        <w:t>（宋体四号加粗段前段后0.5行）</w:t>
      </w:r>
    </w:p>
    <w:p w14:paraId="4618BD55">
      <w:pPr>
        <w:pStyle w:val="2"/>
        <w:spacing w:line="400" w:lineRule="exact"/>
        <w:ind w:firstLine="480" w:firstLineChars="200"/>
        <w:jc w:val="both"/>
        <w:rPr>
          <w:rFonts w:ascii="宋体" w:hAnsi="宋体" w:cs="宋体"/>
          <w:sz w:val="24"/>
        </w:rPr>
      </w:pPr>
      <w:r>
        <w:rPr>
          <w:rFonts w:hint="eastAsia" w:ascii="宋体" w:hAnsi="宋体" w:cs="宋体"/>
          <w:sz w:val="24"/>
        </w:rPr>
        <w:t>各章之间要重新分页。做法是点击“插入”菜单中的“分隔符”中的分页符。</w:t>
      </w:r>
    </w:p>
    <w:p w14:paraId="698BB28A">
      <w:pPr>
        <w:pStyle w:val="2"/>
        <w:spacing w:line="400" w:lineRule="exact"/>
        <w:ind w:firstLine="480" w:firstLineChars="200"/>
        <w:jc w:val="both"/>
        <w:rPr>
          <w:rFonts w:ascii="宋体" w:hAnsi="宋体" w:cs="宋体"/>
          <w:sz w:val="24"/>
        </w:rPr>
      </w:pPr>
      <w:r>
        <w:rPr>
          <w:rFonts w:hint="eastAsia" w:ascii="宋体" w:hAnsi="宋体" w:cs="宋体"/>
          <w:sz w:val="24"/>
        </w:rPr>
        <w:t>图：应有“自明性”，即只看图、图题和图例，不阅读正文，就可理解图意。每一图应有简短确切的题名，连同图号置于图下。</w:t>
      </w:r>
    </w:p>
    <w:p w14:paraId="348A27DF">
      <w:pPr>
        <w:pStyle w:val="2"/>
        <w:spacing w:line="400" w:lineRule="exact"/>
        <w:ind w:firstLine="480" w:firstLineChars="200"/>
        <w:jc w:val="both"/>
        <w:rPr>
          <w:rFonts w:ascii="宋体" w:hAnsi="宋体" w:cs="宋体"/>
          <w:sz w:val="24"/>
        </w:rPr>
      </w:pPr>
      <w:r>
        <w:rPr>
          <w:rFonts w:hint="eastAsia" w:ascii="宋体" w:hAnsi="宋体" w:cs="宋体"/>
          <w:sz w:val="24"/>
        </w:rPr>
        <w:t>曲线图的纵横坐标必须标注“量、标准规定符号、单位”。坐标上标注的量的符号和缩略词必须与正文中一致。照片应主题突出、层次分明、清晰整洁、反差适中。照片采用光面相纸，不宜用布纹相纸。对显微组织照片必须注明放大倍数。</w:t>
      </w:r>
    </w:p>
    <w:p w14:paraId="00660EDA">
      <w:pPr>
        <w:pStyle w:val="2"/>
        <w:spacing w:line="400" w:lineRule="exact"/>
        <w:ind w:firstLine="480" w:firstLineChars="200"/>
        <w:jc w:val="both"/>
        <w:rPr>
          <w:rFonts w:ascii="宋体" w:hAnsi="宋体" w:cs="宋体"/>
          <w:sz w:val="24"/>
        </w:rPr>
      </w:pPr>
      <w:r>
        <w:rPr>
          <w:rFonts w:hint="eastAsia" w:ascii="宋体" w:hAnsi="宋体" w:cs="宋体"/>
          <w:sz w:val="24"/>
        </w:rPr>
        <w:t>表：表的编排(三线表格，二粗一细)一般是内容和测试项目由左至右横读，数据依序竖排，表应有自明性。每一表应有简短确切的题名，连同表号置于表上。表的各栏均应标明“量或测试项目、标准规定符号、单位”。表中缩略词和符号必须与正文中一致。如数据已绘成曲线图，可不再列表。如某个表需要转页接排，在随后的各页上应重复表的编号。编号后跟表题（可省略）和“（续）”，置于表上方。续表均应重复表头。</w:t>
      </w:r>
    </w:p>
    <w:p w14:paraId="179FD26F">
      <w:pPr>
        <w:pStyle w:val="2"/>
        <w:spacing w:line="400" w:lineRule="exact"/>
        <w:ind w:firstLine="480" w:firstLineChars="200"/>
        <w:jc w:val="both"/>
        <w:rPr>
          <w:rFonts w:ascii="宋体" w:hAnsi="宋体" w:cs="宋体"/>
          <w:sz w:val="24"/>
        </w:rPr>
      </w:pPr>
      <w:r>
        <w:rPr>
          <w:rFonts w:hint="eastAsia" w:ascii="宋体" w:hAnsi="宋体" w:cs="宋体"/>
          <w:sz w:val="24"/>
        </w:rPr>
        <w:t>文中的图、表、公式一律采用阿拉伯数字全文连续编号或分章编号，全文的编号原则要一致。如图3，图1.2，表2.3，式4.3。如“图3  中国1985-1990年人口变化趋势图”就是指本论文的第3个图，“图2.1  中国1985-1990年人口变化趋势图”就是指本论文第2章的第1个图。五号字体。附录中的图、表、公式另行编号，如图A1，表B2（表示附录B中的第二个表）。图表应认真设计和绘制，不要徒手勾画，插图、照片应尽量通过扫描粘贴进正文。</w:t>
      </w:r>
    </w:p>
    <w:p w14:paraId="41C3A9EE">
      <w:pPr>
        <w:pStyle w:val="2"/>
        <w:spacing w:line="400" w:lineRule="exact"/>
        <w:ind w:firstLine="480" w:firstLineChars="200"/>
        <w:jc w:val="both"/>
        <w:rPr>
          <w:rFonts w:ascii="宋体" w:hAnsi="宋体" w:cs="宋体"/>
          <w:sz w:val="24"/>
        </w:rPr>
      </w:pPr>
      <w:r>
        <w:rPr>
          <w:rFonts w:hint="eastAsia" w:ascii="宋体" w:hAnsi="宋体" w:cs="宋体"/>
          <w:sz w:val="24"/>
        </w:rPr>
        <w:t>文中所用的物理量、单位和符号一律采用国家标准。单位名称的书写可以采用国际通用符号，也可用中文名称，但全文应统一，不要混用。</w:t>
      </w:r>
    </w:p>
    <w:p w14:paraId="536CB9D6">
      <w:pPr>
        <w:pStyle w:val="2"/>
        <w:spacing w:line="400" w:lineRule="exact"/>
        <w:ind w:firstLine="480" w:firstLineChars="200"/>
        <w:jc w:val="both"/>
        <w:rPr>
          <w:rFonts w:ascii="宋体" w:hAnsi="宋体" w:cs="宋体"/>
          <w:sz w:val="24"/>
        </w:rPr>
      </w:pPr>
      <w:r>
        <w:rPr>
          <w:rFonts w:hint="eastAsia" w:ascii="宋体" w:hAnsi="宋体" w:cs="宋体"/>
          <w:sz w:val="24"/>
        </w:rPr>
        <w:t>文中注释一律采用文后尾注方式，即在全文结束后统一注释。在需要注释文字后标注右上标，格式为[1]、[2]等，字体为Times New Roman五号。例如：“按照联合国教科文组织的分类，高技术主要为：信息科学技术、生命科学技术、新能源与可再生能源科学技术、新材料科学技术、空间科学技术、海洋科学技术、环保科学技术和管理科学技术。[9] ”</w:t>
      </w:r>
    </w:p>
    <w:p w14:paraId="25B94396">
      <w:pPr>
        <w:pStyle w:val="3"/>
        <w:spacing w:before="312" w:beforeLines="100" w:after="312" w:afterLines="100" w:line="400" w:lineRule="exact"/>
        <w:jc w:val="center"/>
        <w:rPr>
          <w:bCs/>
        </w:rPr>
      </w:pPr>
      <w:commentRangeStart w:id="17"/>
      <w:r>
        <w:rPr>
          <w:rFonts w:hint="eastAsia"/>
          <w:b/>
          <w:sz w:val="32"/>
          <w:szCs w:val="30"/>
        </w:rPr>
        <w:t>结  论</w:t>
      </w:r>
      <w:commentRangeEnd w:id="17"/>
      <w:r>
        <w:commentReference w:id="17"/>
      </w:r>
    </w:p>
    <w:p w14:paraId="7957E60F">
      <w:pPr>
        <w:pStyle w:val="2"/>
        <w:spacing w:line="400" w:lineRule="exact"/>
        <w:ind w:firstLine="480" w:firstLineChars="200"/>
        <w:jc w:val="both"/>
        <w:rPr>
          <w:rFonts w:ascii="宋体" w:hAnsi="宋体" w:cs="宋体"/>
          <w:sz w:val="24"/>
        </w:rPr>
      </w:pPr>
      <w:r>
        <w:rPr>
          <w:rFonts w:hint="eastAsia" w:ascii="宋体" w:hAnsi="宋体" w:cs="宋体"/>
          <w:sz w:val="24"/>
        </w:rPr>
        <w:t>另起一页</w:t>
      </w:r>
    </w:p>
    <w:p w14:paraId="38347BBC">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14:paraId="1B60BCC3">
      <w:pPr>
        <w:pStyle w:val="3"/>
        <w:spacing w:before="312" w:beforeLines="100" w:after="312" w:afterLines="100" w:line="400" w:lineRule="exact"/>
        <w:jc w:val="center"/>
        <w:rPr>
          <w:b/>
          <w:sz w:val="32"/>
          <w:szCs w:val="30"/>
        </w:rPr>
      </w:pPr>
      <w:commentRangeStart w:id="18"/>
      <w:r>
        <w:rPr>
          <w:rFonts w:hint="eastAsia"/>
          <w:b/>
          <w:sz w:val="32"/>
          <w:szCs w:val="30"/>
        </w:rPr>
        <w:t>参考文献</w:t>
      </w:r>
      <w:commentRangeEnd w:id="18"/>
      <w:r>
        <w:commentReference w:id="18"/>
      </w:r>
    </w:p>
    <w:p w14:paraId="70DFC66C">
      <w:pPr>
        <w:pStyle w:val="2"/>
        <w:spacing w:line="400" w:lineRule="exact"/>
        <w:ind w:firstLine="480" w:firstLineChars="200"/>
        <w:jc w:val="both"/>
        <w:rPr>
          <w:rFonts w:ascii="宋体" w:hAnsi="宋体" w:cs="宋体"/>
          <w:sz w:val="24"/>
        </w:rPr>
      </w:pPr>
      <w:r>
        <w:rPr>
          <w:rFonts w:hint="eastAsia" w:ascii="宋体" w:hAnsi="宋体" w:cs="宋体"/>
          <w:sz w:val="24"/>
        </w:rPr>
        <w:t>1.参考文献中文为小四号宋体，英文为Times New Roman，多倍行距1.25，段前、段后均为0行。</w:t>
      </w:r>
    </w:p>
    <w:p w14:paraId="3C1FB283">
      <w:pPr>
        <w:pStyle w:val="15"/>
        <w:rPr>
          <w:sz w:val="24"/>
          <w:szCs w:val="24"/>
        </w:rPr>
      </w:pPr>
      <w:r>
        <w:rPr>
          <w:rFonts w:hint="eastAsia"/>
          <w:sz w:val="24"/>
          <w:szCs w:val="24"/>
        </w:rPr>
        <w:t>2.作者一律姓前名后（外文作者名应缩写），作者间用“,”间隔。作者少于3人应全部写出，3人以上只列出前3人，后加“等”或“et al”。</w:t>
      </w:r>
    </w:p>
    <w:p w14:paraId="1B6F0390">
      <w:pPr>
        <w:pStyle w:val="2"/>
        <w:spacing w:line="400" w:lineRule="exact"/>
        <w:ind w:firstLine="480" w:firstLineChars="200"/>
        <w:jc w:val="both"/>
        <w:rPr>
          <w:rFonts w:cs="宋体"/>
          <w:sz w:val="24"/>
        </w:rPr>
      </w:pPr>
      <w:r>
        <w:rPr>
          <w:rFonts w:hint="eastAsia" w:cs="宋体"/>
          <w:sz w:val="24"/>
        </w:rPr>
        <w:t xml:space="preserve">3.参考文献按在正文中出现的顺序列于文末，请采用 GB7714－2005《文后参考文献著录规则》的新规定，内容包括作者、书名/文章名、出版社（需要加城市名）/刊名、出版年份/刊发卷期、起止页码等。其中：普通图书[M]、论文集/会议录[C]、汇编[G]、报纸[N]、期刊[J]、学位论文[D]、报告[R]、标准[S]、专利[P]、数据库[DB]、计算机程序[CP]、电子公告[EB]。示例如下： </w:t>
      </w:r>
    </w:p>
    <w:p w14:paraId="76776F41">
      <w:pPr>
        <w:pStyle w:val="2"/>
        <w:spacing w:line="400" w:lineRule="exact"/>
        <w:ind w:firstLine="480" w:firstLineChars="200"/>
        <w:jc w:val="both"/>
        <w:rPr>
          <w:rFonts w:cs="宋体"/>
          <w:sz w:val="24"/>
        </w:rPr>
      </w:pPr>
      <w:r>
        <w:rPr>
          <w:rFonts w:hint="eastAsia" w:cs="宋体"/>
          <w:sz w:val="24"/>
        </w:rPr>
        <w:t>1.普通图书</w:t>
      </w:r>
    </w:p>
    <w:p w14:paraId="78BF47DA">
      <w:pPr>
        <w:pStyle w:val="2"/>
        <w:spacing w:line="400" w:lineRule="exact"/>
        <w:ind w:firstLine="480" w:firstLineChars="200"/>
        <w:jc w:val="both"/>
        <w:rPr>
          <w:rFonts w:cs="宋体"/>
          <w:sz w:val="24"/>
        </w:rPr>
      </w:pPr>
      <w:r>
        <w:rPr>
          <w:rFonts w:hint="eastAsia" w:cs="宋体"/>
          <w:sz w:val="24"/>
        </w:rPr>
        <w:t>[1]蒋有绪,郭泉水,马娟,等.中国森林群落分类及其群落学特征[M].北京:科学出版社,1998.</w:t>
      </w:r>
    </w:p>
    <w:p w14:paraId="4798969F">
      <w:pPr>
        <w:pStyle w:val="2"/>
        <w:spacing w:line="400" w:lineRule="exact"/>
        <w:ind w:firstLine="480" w:firstLineChars="200"/>
        <w:jc w:val="both"/>
        <w:rPr>
          <w:rFonts w:cs="宋体"/>
          <w:sz w:val="24"/>
        </w:rPr>
      </w:pPr>
      <w:r>
        <w:rPr>
          <w:rFonts w:hint="eastAsia" w:cs="宋体"/>
          <w:sz w:val="24"/>
        </w:rPr>
        <w:t>[2]International Federation of library Association and Institutions. Names of persons: national usages for entry in catalogues [M].3rd ed. London: IFLA International office for UBC, 1977.</w:t>
      </w:r>
    </w:p>
    <w:p w14:paraId="2AAC93F1">
      <w:pPr>
        <w:pStyle w:val="2"/>
        <w:spacing w:line="400" w:lineRule="exact"/>
        <w:ind w:firstLine="480" w:firstLineChars="200"/>
        <w:jc w:val="both"/>
        <w:rPr>
          <w:rFonts w:cs="宋体"/>
          <w:sz w:val="24"/>
        </w:rPr>
      </w:pPr>
      <w:r>
        <w:rPr>
          <w:rFonts w:hint="eastAsia" w:cs="宋体"/>
          <w:sz w:val="24"/>
        </w:rPr>
        <w:t>2.论文集、会议录</w:t>
      </w:r>
    </w:p>
    <w:p w14:paraId="591032CE">
      <w:pPr>
        <w:pStyle w:val="2"/>
        <w:spacing w:line="400" w:lineRule="exact"/>
        <w:ind w:firstLine="480" w:firstLineChars="200"/>
        <w:jc w:val="both"/>
        <w:rPr>
          <w:rFonts w:cs="宋体"/>
          <w:sz w:val="24"/>
        </w:rPr>
      </w:pPr>
      <w:r>
        <w:rPr>
          <w:rFonts w:hint="eastAsia" w:cs="宋体"/>
          <w:sz w:val="24"/>
        </w:rPr>
        <w:t>[1]中国力学学会.第3届全国实验流体力学学术会议论文集[C].天津:[出版者不祥],1990.</w:t>
      </w:r>
    </w:p>
    <w:p w14:paraId="402A7D06">
      <w:pPr>
        <w:pStyle w:val="2"/>
        <w:spacing w:line="400" w:lineRule="exact"/>
        <w:ind w:firstLine="480" w:firstLineChars="200"/>
        <w:jc w:val="both"/>
        <w:rPr>
          <w:rFonts w:cs="宋体"/>
          <w:sz w:val="24"/>
        </w:rPr>
      </w:pPr>
      <w:r>
        <w:rPr>
          <w:rFonts w:hint="eastAsia" w:cs="宋体"/>
          <w:sz w:val="24"/>
        </w:rPr>
        <w:t>[2]ROSENTHALL E M. Proceedings of the Fifth Canadian Mathematical Congress, University of Montreal, 1961[C]. Toronto: University of Toronto Press,1963.</w:t>
      </w:r>
    </w:p>
    <w:p w14:paraId="79D9CC4E">
      <w:pPr>
        <w:pStyle w:val="2"/>
        <w:spacing w:line="400" w:lineRule="exact"/>
        <w:ind w:firstLine="480" w:firstLineChars="200"/>
        <w:jc w:val="both"/>
        <w:rPr>
          <w:rFonts w:cs="宋体"/>
          <w:sz w:val="24"/>
        </w:rPr>
      </w:pPr>
      <w:r>
        <w:rPr>
          <w:rFonts w:hint="eastAsia" w:cs="宋体"/>
          <w:sz w:val="24"/>
        </w:rPr>
        <w:t>3 科技报告</w:t>
      </w:r>
    </w:p>
    <w:p w14:paraId="79507D59">
      <w:pPr>
        <w:pStyle w:val="2"/>
        <w:spacing w:line="400" w:lineRule="exact"/>
        <w:ind w:firstLine="480" w:firstLineChars="200"/>
        <w:jc w:val="both"/>
        <w:rPr>
          <w:rFonts w:cs="宋体"/>
          <w:sz w:val="24"/>
        </w:rPr>
      </w:pPr>
      <w:r>
        <w:rPr>
          <w:rFonts w:hint="eastAsia" w:cs="宋体"/>
          <w:sz w:val="24"/>
        </w:rPr>
        <w:t>[1]U．S．Department of Transportation Federal Highway Administration. Guidelines for handling excavated acid-producing materials, PB 91-194001[R]. Springfield: U.S. Department of Commerce National Information Service,1990.</w:t>
      </w:r>
    </w:p>
    <w:p w14:paraId="02103437">
      <w:pPr>
        <w:pStyle w:val="2"/>
        <w:spacing w:line="400" w:lineRule="exact"/>
        <w:ind w:firstLine="480" w:firstLineChars="200"/>
        <w:jc w:val="both"/>
        <w:rPr>
          <w:rFonts w:cs="宋体"/>
          <w:sz w:val="24"/>
        </w:rPr>
      </w:pPr>
      <w:r>
        <w:rPr>
          <w:rFonts w:hint="eastAsia" w:cs="宋体"/>
          <w:sz w:val="24"/>
        </w:rPr>
        <w:t>[2]World Health Organization. Factors regulating the immune response: report of WHO Scientific Group[R]. Geneva: WHO, 1970.</w:t>
      </w:r>
    </w:p>
    <w:p w14:paraId="2925D9B9">
      <w:pPr>
        <w:pStyle w:val="2"/>
        <w:spacing w:line="400" w:lineRule="exact"/>
        <w:ind w:firstLine="480" w:firstLineChars="200"/>
        <w:jc w:val="both"/>
        <w:rPr>
          <w:rFonts w:cs="宋体"/>
          <w:sz w:val="24"/>
        </w:rPr>
      </w:pPr>
      <w:r>
        <w:rPr>
          <w:rFonts w:hint="eastAsia" w:cs="宋体"/>
          <w:sz w:val="24"/>
        </w:rPr>
        <w:t>4.学位论文</w:t>
      </w:r>
    </w:p>
    <w:p w14:paraId="1674FB31">
      <w:pPr>
        <w:pStyle w:val="2"/>
        <w:spacing w:line="400" w:lineRule="exact"/>
        <w:ind w:firstLine="480" w:firstLineChars="200"/>
        <w:jc w:val="both"/>
        <w:rPr>
          <w:rFonts w:cs="宋体"/>
          <w:sz w:val="24"/>
        </w:rPr>
      </w:pPr>
      <w:r>
        <w:rPr>
          <w:rFonts w:hint="eastAsia" w:cs="宋体"/>
          <w:sz w:val="24"/>
        </w:rPr>
        <w:t>[1]张志祥. 间断动力系统的随机扰动及其在守恒律方程中的应用[D].北京:北京大学数学学院,1998.</w:t>
      </w:r>
    </w:p>
    <w:p w14:paraId="1BAE9686">
      <w:pPr>
        <w:pStyle w:val="2"/>
        <w:spacing w:line="400" w:lineRule="exact"/>
        <w:ind w:firstLine="480" w:firstLineChars="200"/>
        <w:jc w:val="both"/>
        <w:rPr>
          <w:rFonts w:cs="宋体"/>
          <w:sz w:val="24"/>
        </w:rPr>
      </w:pPr>
      <w:r>
        <w:rPr>
          <w:rFonts w:hint="eastAsia" w:cs="宋体"/>
          <w:sz w:val="24"/>
        </w:rPr>
        <w:t>[2]CALMS R B. Infrared spectroscopic studies on solid oxygen [D]. Berkeley: Univ．of California ,1965.</w:t>
      </w:r>
    </w:p>
    <w:p w14:paraId="769133A3">
      <w:pPr>
        <w:pStyle w:val="2"/>
        <w:spacing w:line="400" w:lineRule="exact"/>
        <w:ind w:firstLine="480" w:firstLineChars="200"/>
        <w:jc w:val="both"/>
        <w:rPr>
          <w:rFonts w:cs="宋体"/>
          <w:sz w:val="24"/>
        </w:rPr>
      </w:pPr>
      <w:r>
        <w:rPr>
          <w:rFonts w:hint="eastAsia" w:cs="宋体"/>
          <w:sz w:val="24"/>
        </w:rPr>
        <w:t>5.专利文献</w:t>
      </w:r>
    </w:p>
    <w:p w14:paraId="2431F7DF">
      <w:pPr>
        <w:pStyle w:val="2"/>
        <w:spacing w:line="400" w:lineRule="exact"/>
        <w:ind w:firstLine="480" w:firstLineChars="200"/>
        <w:jc w:val="both"/>
        <w:rPr>
          <w:rFonts w:cs="宋体"/>
          <w:sz w:val="24"/>
        </w:rPr>
      </w:pPr>
      <w:r>
        <w:rPr>
          <w:rFonts w:hint="eastAsia" w:cs="宋体"/>
          <w:sz w:val="24"/>
        </w:rPr>
        <w:t>[1]河北绿洲生态环境科技有限公司.一种荒漠化地区生态植被综合培育种植方法:中国,01129210.5[P/OL].2001-10-24[2002-05-28].http://211.152.9.47/sipoasp/zlijs/hyjs-yx-new.asp?recid=01129210.5&amp; leixin.</w:t>
      </w:r>
    </w:p>
    <w:p w14:paraId="70253B0D">
      <w:pPr>
        <w:pStyle w:val="2"/>
        <w:spacing w:line="400" w:lineRule="exact"/>
        <w:ind w:firstLine="480" w:firstLineChars="200"/>
        <w:jc w:val="both"/>
        <w:rPr>
          <w:rFonts w:cs="宋体"/>
          <w:sz w:val="24"/>
        </w:rPr>
      </w:pPr>
      <w:r>
        <w:rPr>
          <w:rFonts w:hint="eastAsia" w:cs="宋体"/>
          <w:sz w:val="24"/>
        </w:rPr>
        <w:t>[2]KOSEKI A ,MOMOSE H, KAWAHITO M, et al .Compiler :US,828402[P/OL]. 2002-05-25[2002-02-28]. http://FF&amp;p＝1 &amp; u =netahtml/PTO/search-bool.html &amp; r = 5 &amp; f=G&amp; l = 50&amp; col = AND &amp; d =PG01 &amp; sl =IBM .AS. &amp; 0S =AN/IBM &amp; RS =AN/IBM.</w:t>
      </w:r>
    </w:p>
    <w:p w14:paraId="70111703">
      <w:pPr>
        <w:pStyle w:val="2"/>
        <w:spacing w:line="400" w:lineRule="exact"/>
        <w:ind w:firstLine="480" w:firstLineChars="200"/>
        <w:jc w:val="both"/>
        <w:rPr>
          <w:rFonts w:cs="宋体"/>
          <w:sz w:val="24"/>
        </w:rPr>
      </w:pPr>
      <w:r>
        <w:rPr>
          <w:rFonts w:hint="eastAsia" w:cs="宋体"/>
          <w:sz w:val="24"/>
        </w:rPr>
        <w:t>6.专著中析出的文献</w:t>
      </w:r>
    </w:p>
    <w:p w14:paraId="6B143ACE">
      <w:pPr>
        <w:pStyle w:val="2"/>
        <w:spacing w:line="400" w:lineRule="exact"/>
        <w:ind w:firstLine="480" w:firstLineChars="200"/>
        <w:jc w:val="both"/>
        <w:rPr>
          <w:rFonts w:cs="宋体"/>
          <w:sz w:val="24"/>
        </w:rPr>
      </w:pPr>
      <w:r>
        <w:rPr>
          <w:rFonts w:hint="eastAsia" w:cs="宋体"/>
          <w:sz w:val="24"/>
        </w:rPr>
        <w:t>[1]国家标准局信息分类编码研究所.GB/T 2659-1986 世界各国和地区名称代码[S]//全国文献工作标准化技术委员会.文献工作国家标准汇编:3.北京:中国标准出版社,1988:59-92.</w:t>
      </w:r>
    </w:p>
    <w:p w14:paraId="3EF3F5E2">
      <w:pPr>
        <w:pStyle w:val="2"/>
        <w:spacing w:line="400" w:lineRule="exact"/>
        <w:ind w:firstLine="480" w:firstLineChars="200"/>
        <w:jc w:val="both"/>
        <w:rPr>
          <w:rFonts w:cs="宋体"/>
          <w:sz w:val="24"/>
        </w:rPr>
      </w:pPr>
      <w:r>
        <w:rPr>
          <w:rFonts w:hint="eastAsia" w:cs="宋体"/>
          <w:sz w:val="24"/>
        </w:rPr>
        <w:t>[2]韩吉人.论职工教育的特点[G]//中国职工教育研究会.职工教育研究论文集.北京:人民教育出版社,1985:90-99.</w:t>
      </w:r>
    </w:p>
    <w:p w14:paraId="189AF9F2">
      <w:pPr>
        <w:pStyle w:val="2"/>
        <w:spacing w:line="400" w:lineRule="exact"/>
        <w:ind w:firstLine="480" w:firstLineChars="200"/>
        <w:jc w:val="both"/>
        <w:rPr>
          <w:rFonts w:cs="宋体"/>
          <w:sz w:val="24"/>
        </w:rPr>
      </w:pPr>
      <w:r>
        <w:rPr>
          <w:rFonts w:hint="eastAsia" w:cs="宋体"/>
          <w:sz w:val="24"/>
        </w:rPr>
        <w:t>[3]MARTIN G. Control of electronic resources in Australia[M]//PATTLE L W , COX B J. Electronic resources: selection and bibliographic control. New York : The Haworth Press,1966:85-96.</w:t>
      </w:r>
    </w:p>
    <w:p w14:paraId="6220B6E8">
      <w:pPr>
        <w:pStyle w:val="2"/>
        <w:spacing w:line="400" w:lineRule="exact"/>
        <w:ind w:firstLine="480" w:firstLineChars="200"/>
        <w:jc w:val="both"/>
        <w:rPr>
          <w:rFonts w:cs="宋体"/>
          <w:sz w:val="24"/>
        </w:rPr>
      </w:pPr>
      <w:r>
        <w:rPr>
          <w:rFonts w:hint="eastAsia" w:cs="宋体"/>
          <w:sz w:val="24"/>
        </w:rPr>
        <w:t>7.期刊中析出的文献</w:t>
      </w:r>
    </w:p>
    <w:p w14:paraId="7CE76C85">
      <w:pPr>
        <w:pStyle w:val="2"/>
        <w:spacing w:line="400" w:lineRule="exact"/>
        <w:ind w:firstLine="480" w:firstLineChars="200"/>
        <w:jc w:val="both"/>
        <w:rPr>
          <w:rFonts w:cs="宋体"/>
          <w:sz w:val="24"/>
        </w:rPr>
      </w:pPr>
      <w:r>
        <w:rPr>
          <w:rFonts w:hint="eastAsia" w:cs="宋体"/>
          <w:sz w:val="24"/>
        </w:rPr>
        <w:t>[1]李炳穆.理想的图书馆员和信息专家的素质与形象[J].图书情报工作,2000(2):5-8.</w:t>
      </w:r>
    </w:p>
    <w:p w14:paraId="6AB1FE5F">
      <w:pPr>
        <w:pStyle w:val="2"/>
        <w:spacing w:line="400" w:lineRule="exact"/>
        <w:ind w:firstLine="480" w:firstLineChars="200"/>
        <w:jc w:val="both"/>
        <w:rPr>
          <w:rFonts w:cs="宋体"/>
          <w:sz w:val="24"/>
        </w:rPr>
      </w:pPr>
      <w:r>
        <w:rPr>
          <w:rFonts w:hint="eastAsia" w:cs="宋体"/>
          <w:sz w:val="24"/>
        </w:rPr>
        <w:t>[2]亚洲地质图编目组. 亚洲地层与地质历史概述[J].地质学报,1978,3:104-208.</w:t>
      </w:r>
    </w:p>
    <w:p w14:paraId="1D28B2BE">
      <w:pPr>
        <w:pStyle w:val="2"/>
        <w:spacing w:line="400" w:lineRule="exact"/>
        <w:ind w:firstLine="480" w:firstLineChars="200"/>
        <w:jc w:val="both"/>
        <w:rPr>
          <w:rFonts w:cs="宋体"/>
          <w:sz w:val="24"/>
        </w:rPr>
      </w:pPr>
      <w:r>
        <w:rPr>
          <w:rFonts w:hint="eastAsia" w:cs="宋体"/>
          <w:sz w:val="24"/>
          <w:lang w:val="de-DE"/>
        </w:rPr>
        <w:t xml:space="preserve">[3]DES MARAIS D J, STRAUSS H , SUMMONS R E, et al. </w:t>
      </w:r>
      <w:r>
        <w:rPr>
          <w:rFonts w:hint="eastAsia" w:cs="宋体"/>
          <w:sz w:val="24"/>
        </w:rPr>
        <w:t>Carbon isotope evidence for the stepwise oxidation of the Proterozoic environment [J].Nature ,1992,359:605-609.</w:t>
      </w:r>
    </w:p>
    <w:p w14:paraId="7884036A">
      <w:pPr>
        <w:pStyle w:val="2"/>
        <w:spacing w:line="400" w:lineRule="exact"/>
        <w:ind w:firstLine="480" w:firstLineChars="200"/>
        <w:jc w:val="both"/>
        <w:rPr>
          <w:rFonts w:cs="宋体"/>
          <w:sz w:val="24"/>
        </w:rPr>
      </w:pPr>
      <w:r>
        <w:rPr>
          <w:rFonts w:hint="eastAsia" w:cs="宋体"/>
          <w:sz w:val="24"/>
        </w:rPr>
        <w:t>8.报纸中析出的文献</w:t>
      </w:r>
    </w:p>
    <w:p w14:paraId="55760F7F">
      <w:pPr>
        <w:pStyle w:val="2"/>
        <w:spacing w:line="400" w:lineRule="exact"/>
        <w:ind w:firstLine="480" w:firstLineChars="200"/>
        <w:jc w:val="both"/>
        <w:rPr>
          <w:rFonts w:cs="宋体"/>
          <w:sz w:val="24"/>
        </w:rPr>
      </w:pPr>
      <w:r>
        <w:rPr>
          <w:rFonts w:hint="eastAsia" w:cs="宋体"/>
          <w:sz w:val="24"/>
        </w:rPr>
        <w:t>[1]丁文祥. 数字革命与竞争国际化[N].中国青年报,2000-11-20(15).</w:t>
      </w:r>
    </w:p>
    <w:p w14:paraId="691E0824">
      <w:pPr>
        <w:pStyle w:val="2"/>
        <w:spacing w:line="400" w:lineRule="exact"/>
        <w:ind w:firstLine="480" w:firstLineChars="200"/>
        <w:jc w:val="both"/>
        <w:rPr>
          <w:rFonts w:cs="宋体"/>
          <w:sz w:val="24"/>
        </w:rPr>
      </w:pPr>
      <w:r>
        <w:rPr>
          <w:rFonts w:hint="eastAsia" w:cs="宋体"/>
          <w:sz w:val="24"/>
        </w:rPr>
        <w:t>[2]张田勤. 罪犯DNA库与生命伦理学计划[N].大众科技报,2000-11-12(7).</w:t>
      </w:r>
    </w:p>
    <w:p w14:paraId="3C94A7F6">
      <w:pPr>
        <w:pStyle w:val="2"/>
        <w:spacing w:line="400" w:lineRule="exact"/>
        <w:ind w:firstLine="480" w:firstLineChars="200"/>
        <w:jc w:val="both"/>
        <w:rPr>
          <w:rFonts w:cs="宋体"/>
          <w:sz w:val="24"/>
        </w:rPr>
      </w:pPr>
      <w:r>
        <w:rPr>
          <w:rFonts w:hint="eastAsia" w:cs="宋体"/>
          <w:sz w:val="24"/>
        </w:rPr>
        <w:t>9.电子文献（包括专著或连续出版物中析出的电子文献）</w:t>
      </w:r>
    </w:p>
    <w:p w14:paraId="0D184F44">
      <w:pPr>
        <w:pStyle w:val="2"/>
        <w:spacing w:line="400" w:lineRule="exact"/>
        <w:ind w:firstLine="480" w:firstLineChars="200"/>
        <w:jc w:val="both"/>
        <w:rPr>
          <w:rFonts w:cs="宋体"/>
          <w:sz w:val="24"/>
        </w:rPr>
      </w:pPr>
      <w:r>
        <w:rPr>
          <w:rFonts w:hint="eastAsia" w:cs="宋体"/>
          <w:sz w:val="24"/>
        </w:rPr>
        <w:t>[1]江向东.互联网环境下的信息处理与图书管理系统解决方案[J/OL].情报学报, 1999, 18(2):4[2000-01-18]. http://www.chinainfo.gov.cn/periodical/qbxb/qbxb99/qbxb990203.</w:t>
      </w:r>
    </w:p>
    <w:p w14:paraId="2EE35892">
      <w:pPr>
        <w:pStyle w:val="2"/>
        <w:spacing w:line="400" w:lineRule="exact"/>
        <w:ind w:firstLine="480" w:firstLineChars="200"/>
        <w:jc w:val="both"/>
        <w:rPr>
          <w:rFonts w:cs="宋体"/>
          <w:sz w:val="24"/>
        </w:rPr>
      </w:pPr>
      <w:r>
        <w:rPr>
          <w:rFonts w:hint="eastAsia" w:cs="宋体"/>
          <w:sz w:val="24"/>
        </w:rPr>
        <w:t>[2]METCALF S W. The Tort Hall air emission study[C/OL] //The International Congress on Hazardous Waste, Atlanta Marriott Marquis Hotel, Atlanta, Georgia, June 5-8, 1995: impact on human and ecological health [1998-09-22]. http://atsdrl.atsdr.cdc.gov:8080/cong95.html.</w:t>
      </w:r>
    </w:p>
    <w:p w14:paraId="583E176D">
      <w:pPr>
        <w:pStyle w:val="3"/>
        <w:spacing w:before="312" w:beforeLines="100" w:after="312" w:afterLines="100" w:line="400" w:lineRule="exact"/>
        <w:jc w:val="center"/>
        <w:rPr>
          <w:b/>
        </w:rPr>
      </w:pPr>
      <w:commentRangeStart w:id="19"/>
      <w:r>
        <w:rPr>
          <w:rFonts w:hint="eastAsia"/>
          <w:b/>
          <w:sz w:val="32"/>
          <w:szCs w:val="30"/>
        </w:rPr>
        <w:t>综  述</w:t>
      </w:r>
      <w:commentRangeEnd w:id="19"/>
      <w:r>
        <w:commentReference w:id="19"/>
      </w:r>
    </w:p>
    <w:p w14:paraId="29DDDDDD">
      <w:pPr>
        <w:pStyle w:val="3"/>
        <w:spacing w:line="400" w:lineRule="exact"/>
        <w:ind w:firstLine="480" w:firstLineChars="200"/>
      </w:pPr>
      <w:r>
        <w:rPr>
          <w:rFonts w:hint="eastAsia" w:hAnsi="宋体" w:cs="宋体"/>
          <w:sz w:val="24"/>
          <w:szCs w:val="24"/>
        </w:rPr>
        <w:t>宋体、小四、两端对齐、首行缩进2字符、段前段后0行、行间距20磅，数字及英文为Times New Roman，章节编号原则、参考文献等均参照正文规定。</w:t>
      </w:r>
    </w:p>
    <w:p w14:paraId="3BAE910C"/>
    <w:p w14:paraId="4D752D1F">
      <w:pPr>
        <w:pStyle w:val="3"/>
        <w:spacing w:before="312" w:beforeLines="100" w:after="312" w:afterLines="100" w:line="400" w:lineRule="exact"/>
        <w:jc w:val="center"/>
        <w:rPr>
          <w:bCs/>
        </w:rPr>
      </w:pPr>
      <w:commentRangeStart w:id="20"/>
      <w:r>
        <w:rPr>
          <w:rFonts w:hint="eastAsia"/>
          <w:b/>
          <w:sz w:val="32"/>
          <w:szCs w:val="30"/>
        </w:rPr>
        <w:t>致  谢</w:t>
      </w:r>
      <w:commentRangeEnd w:id="20"/>
      <w:r>
        <w:commentReference w:id="20"/>
      </w:r>
    </w:p>
    <w:p w14:paraId="313D47B1">
      <w:pPr>
        <w:pStyle w:val="2"/>
        <w:spacing w:line="400" w:lineRule="exact"/>
        <w:ind w:firstLine="480" w:firstLineChars="200"/>
        <w:jc w:val="both"/>
        <w:rPr>
          <w:rFonts w:ascii="宋体" w:hAnsi="宋体" w:cs="宋体"/>
          <w:sz w:val="24"/>
        </w:rPr>
      </w:pPr>
      <w:r>
        <w:rPr>
          <w:rFonts w:hint="eastAsia" w:ascii="宋体" w:hAnsi="宋体" w:cs="宋体"/>
          <w:sz w:val="24"/>
        </w:rPr>
        <w:t>另起一页</w:t>
      </w:r>
    </w:p>
    <w:p w14:paraId="2C9FB31D">
      <w:pPr>
        <w:pStyle w:val="2"/>
        <w:spacing w:line="400" w:lineRule="exact"/>
        <w:ind w:firstLine="480" w:firstLineChars="200"/>
        <w:jc w:val="both"/>
        <w:rPr>
          <w:rFonts w:ascii="宋体" w:hAnsi="宋体" w:cs="宋体"/>
          <w:sz w:val="24"/>
        </w:rPr>
      </w:pPr>
      <w:r>
        <w:rPr>
          <w:rFonts w:hint="eastAsia" w:ascii="宋体" w:hAnsi="宋体" w:cs="宋体"/>
          <w:sz w:val="24"/>
        </w:rPr>
        <w:t>正文：宋体、小四、两端对齐、首行缩进2字符、段前段后0行、行间距20磅，数字及英文为Times New Roman</w:t>
      </w:r>
    </w:p>
    <w:p w14:paraId="113CF1B8"/>
    <w:sectPr>
      <w:footerReference r:id="rId9" w:type="default"/>
      <w:pgSz w:w="11906" w:h="16838"/>
      <w:pgMar w:top="1701" w:right="1418" w:bottom="1418" w:left="1701"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2" w:date="2022-12-10T10:18:00Z" w:initials="l">
    <w:p w14:paraId="4BDB0303">
      <w:pPr>
        <w:pStyle w:val="2"/>
      </w:pPr>
      <w:r>
        <w:t>本页不设置页码</w:t>
      </w:r>
    </w:p>
  </w:comment>
  <w:comment w:id="1" w:author="lenovo2" w:date="2022-12-10T10:53:00Z" w:initials="l">
    <w:p w14:paraId="68BD615A">
      <w:pPr>
        <w:pStyle w:val="2"/>
        <w:rPr>
          <w:sz w:val="30"/>
        </w:rPr>
      </w:pPr>
      <w:r>
        <w:rPr>
          <w:rFonts w:hint="eastAsia"/>
        </w:rPr>
        <w:t>1、</w:t>
      </w:r>
      <w:r>
        <w:t>本页不设置页码</w:t>
      </w:r>
      <w:r>
        <w:rPr>
          <w:rFonts w:hint="eastAsia"/>
          <w:sz w:val="30"/>
        </w:rPr>
        <w:t xml:space="preserve"> </w:t>
      </w:r>
    </w:p>
    <w:p w14:paraId="49B57322">
      <w:pPr>
        <w:pStyle w:val="2"/>
      </w:pPr>
      <w:r>
        <w:rPr>
          <w:rFonts w:hint="eastAsia"/>
          <w:sz w:val="30"/>
        </w:rPr>
        <w:t>2、本页由学生和导师手写签名后扫描插入！！！</w:t>
      </w:r>
    </w:p>
  </w:comment>
  <w:comment w:id="2" w:author="lenovo2" w:date="2022-12-10T11:06:00Z" w:initials="l">
    <w:p w14:paraId="2A0D1E65">
      <w:pPr>
        <w:pStyle w:val="2"/>
      </w:pPr>
      <w:r>
        <w:t>签名均手写</w:t>
      </w:r>
    </w:p>
  </w:comment>
  <w:comment w:id="3" w:author="lenovo2" w:date="2022-12-10T16:28:00Z" w:initials="l">
    <w:p w14:paraId="0844711D">
      <w:pPr>
        <w:pStyle w:val="2"/>
      </w:pPr>
      <w:r>
        <w:t>签名均手写</w:t>
      </w:r>
    </w:p>
  </w:comment>
  <w:comment w:id="4" w:author="lenovo2" w:date="2022-12-10T11:11:00Z" w:initials="l">
    <w:p w14:paraId="26DC3E76">
      <w:pPr>
        <w:pStyle w:val="2"/>
      </w:pPr>
      <w:r>
        <w:t>宋体</w:t>
      </w:r>
      <w:r>
        <w:rPr>
          <w:rFonts w:hint="eastAsia"/>
        </w:rPr>
        <w:t>、</w:t>
      </w:r>
      <w:r>
        <w:t>小二</w:t>
      </w:r>
      <w:r>
        <w:rPr>
          <w:rFonts w:hint="eastAsia"/>
        </w:rPr>
        <w:t>、</w:t>
      </w:r>
      <w:r>
        <w:t>加粗</w:t>
      </w:r>
      <w:r>
        <w:rPr>
          <w:rFonts w:hint="eastAsia"/>
        </w:rPr>
        <w:t>、</w:t>
      </w:r>
      <w:r>
        <w:t>居中</w:t>
      </w:r>
      <w:r>
        <w:rPr>
          <w:rFonts w:hint="eastAsia"/>
        </w:rPr>
        <w:t>、</w:t>
      </w:r>
      <w:r>
        <w:t>段前段后各</w:t>
      </w:r>
      <w:r>
        <w:rPr>
          <w:rFonts w:hint="eastAsia"/>
        </w:rPr>
        <w:t>1行</w:t>
      </w:r>
    </w:p>
  </w:comment>
  <w:comment w:id="5" w:author="lenovo2" w:date="2022-12-10T15:26:00Z" w:initials="l">
    <w:p w14:paraId="4C7E12E8">
      <w:pPr>
        <w:pStyle w:val="2"/>
      </w:pPr>
      <w:r>
        <w:rPr>
          <w:rFonts w:hint="eastAsia" w:asciiTheme="minorEastAsia" w:hAnsiTheme="minorEastAsia" w:eastAsiaTheme="minorEastAsia"/>
          <w:sz w:val="24"/>
        </w:rPr>
        <w:t>宋体、小四、两端对齐、行距20磅、段后0.5行</w:t>
      </w:r>
    </w:p>
  </w:comment>
  <w:comment w:id="6" w:author="lenovo2" w:date="2022-12-10T15:35:00Z" w:initials="l">
    <w:p w14:paraId="066D1E3D">
      <w:pPr>
        <w:pStyle w:val="2"/>
      </w:pPr>
      <w:r>
        <w:t>中文和英文摘要页码为</w:t>
      </w:r>
      <w:r>
        <w:rPr>
          <w:rFonts w:hint="eastAsia"/>
        </w:rPr>
        <w:t>I、</w:t>
      </w:r>
      <w:r>
        <w:rPr>
          <w:rFonts w:hint="eastAsia" w:asciiTheme="minorEastAsia" w:hAnsiTheme="minorEastAsia" w:eastAsiaTheme="minorEastAsia"/>
          <w:sz w:val="24"/>
        </w:rPr>
        <w:t>Ⅱ</w:t>
      </w:r>
    </w:p>
  </w:comment>
  <w:comment w:id="7" w:author="lenovo2" w:date="2022-12-10T15:38:00Z" w:initials="l">
    <w:p w14:paraId="075C6AC9">
      <w:pPr>
        <w:pStyle w:val="2"/>
      </w:pPr>
      <w:r>
        <w:t>前言起</w:t>
      </w:r>
      <w:r>
        <w:rPr>
          <w:rFonts w:hint="eastAsia"/>
        </w:rPr>
        <w:t>，</w:t>
      </w:r>
      <w:r>
        <w:t>页码从</w:t>
      </w:r>
      <w:r>
        <w:rPr>
          <w:rFonts w:hint="eastAsia"/>
        </w:rPr>
        <w:t>1开始至致谢结束。</w:t>
      </w:r>
    </w:p>
  </w:comment>
  <w:comment w:id="8" w:author="lenovo2" w:date="2022-12-10T16:03:00Z" w:initials="l">
    <w:p w14:paraId="4E20335D">
      <w:pPr>
        <w:pStyle w:val="2"/>
      </w:pPr>
      <w:r>
        <w:rPr>
          <w:rFonts w:hint="eastAsia"/>
        </w:rPr>
        <w:t>序号与文字之间英文状态下空1格。具体内容根据实际情况增删。</w:t>
      </w:r>
    </w:p>
  </w:comment>
  <w:comment w:id="9" w:author="lenovo2" w:date="2022-12-10T16:11:00Z" w:initials="l">
    <w:p w14:paraId="5ADD75B2">
      <w:pPr>
        <w:pStyle w:val="2"/>
      </w:pPr>
      <w:r>
        <w:rPr>
          <w:rFonts w:hint="eastAsia"/>
        </w:rPr>
        <w:t>宋体三号加粗、居中、段前段后1行、行间距2</w:t>
      </w:r>
      <w:r>
        <w:t>0</w:t>
      </w:r>
      <w:r>
        <w:rPr>
          <w:rFonts w:hint="eastAsia"/>
        </w:rPr>
        <w:t>磅</w:t>
      </w:r>
    </w:p>
  </w:comment>
  <w:comment w:id="10" w:author="lenovo2" w:date="2022-12-10T16:11:00Z" w:initials="l">
    <w:p w14:paraId="2E960D68">
      <w:pPr>
        <w:pStyle w:val="2"/>
      </w:pPr>
      <w:r>
        <w:rPr>
          <w:rFonts w:hint="eastAsia"/>
        </w:rPr>
        <w:t>宋体三号加粗、居中、段前段后1行、行间距2</w:t>
      </w:r>
      <w:r>
        <w:t>0</w:t>
      </w:r>
      <w:r>
        <w:rPr>
          <w:rFonts w:hint="eastAsia"/>
        </w:rPr>
        <w:t>磅</w:t>
      </w:r>
    </w:p>
  </w:comment>
  <w:comment w:id="11" w:author="lenovo2" w:date="2022-12-10T16:33:00Z" w:initials="l">
    <w:p w14:paraId="704D43CE">
      <w:pPr>
        <w:pStyle w:val="3"/>
        <w:spacing w:line="400" w:lineRule="exact"/>
        <w:ind w:firstLine="420" w:firstLineChars="200"/>
      </w:pPr>
      <w:r>
        <w:rPr>
          <w:rFonts w:hint="eastAsia"/>
        </w:rPr>
        <w:t>1、宋体、小四、加粗、缩进2字符</w:t>
      </w:r>
    </w:p>
    <w:p w14:paraId="2C16630A">
      <w:pPr>
        <w:pStyle w:val="3"/>
        <w:spacing w:line="400" w:lineRule="exact"/>
        <w:ind w:firstLine="420" w:firstLineChars="200"/>
      </w:pPr>
      <w:r>
        <w:rPr>
          <w:rFonts w:hint="eastAsia"/>
        </w:rPr>
        <w:t>2、关键词与摘要正文之间空一行</w:t>
      </w:r>
    </w:p>
    <w:p w14:paraId="03C70F5A">
      <w:pPr>
        <w:pStyle w:val="2"/>
      </w:pPr>
      <w:r>
        <w:rPr>
          <w:rFonts w:hint="eastAsia"/>
        </w:rPr>
        <w:t>3、各关键词之间空</w:t>
      </w:r>
      <w:r>
        <w:t>1</w:t>
      </w:r>
      <w:r>
        <w:rPr>
          <w:rFonts w:hint="eastAsia"/>
        </w:rPr>
        <w:t>格，不是顿号或分号。</w:t>
      </w:r>
    </w:p>
  </w:comment>
  <w:comment w:id="12" w:author="lenovo2" w:date="2022-12-10T16:38:00Z" w:initials="l">
    <w:p w14:paraId="262F7F84">
      <w:pPr>
        <w:spacing w:before="312" w:beforeLines="100" w:after="312" w:afterLines="100" w:line="400" w:lineRule="atLeast"/>
        <w:jc w:val="center"/>
        <w:outlineLvl w:val="0"/>
        <w:rPr>
          <w:b/>
          <w:sz w:val="30"/>
          <w:szCs w:val="30"/>
        </w:rPr>
      </w:pPr>
      <w:r>
        <w:rPr>
          <w:rFonts w:hint="eastAsia"/>
        </w:rPr>
        <w:t>Times</w:t>
      </w:r>
      <w:r>
        <w:t xml:space="preserve"> N</w:t>
      </w:r>
      <w:r>
        <w:rPr>
          <w:rFonts w:hint="eastAsia"/>
        </w:rPr>
        <w:t>ew</w:t>
      </w:r>
      <w:r>
        <w:t xml:space="preserve"> R</w:t>
      </w:r>
      <w:r>
        <w:rPr>
          <w:rFonts w:hint="eastAsia"/>
        </w:rPr>
        <w:t>moan三号加粗居中，段前段后1行，行间距2</w:t>
      </w:r>
      <w:r>
        <w:t>0</w:t>
      </w:r>
      <w:r>
        <w:rPr>
          <w:rFonts w:hint="eastAsia"/>
        </w:rPr>
        <w:t>磅</w:t>
      </w:r>
    </w:p>
    <w:p w14:paraId="48F935B6">
      <w:pPr>
        <w:pStyle w:val="2"/>
      </w:pPr>
    </w:p>
  </w:comment>
  <w:comment w:id="13" w:author="lenovo2" w:date="2022-12-10T16:40:00Z" w:initials="l">
    <w:p w14:paraId="029F245C">
      <w:pPr>
        <w:pStyle w:val="3"/>
        <w:spacing w:line="400" w:lineRule="exact"/>
        <w:ind w:firstLine="420" w:firstLineChars="200"/>
      </w:pPr>
      <w:r>
        <w:rPr>
          <w:rFonts w:hint="eastAsia"/>
        </w:rPr>
        <w:t>1、</w:t>
      </w:r>
      <w:r>
        <w:rPr>
          <w:rFonts w:hint="eastAsia" w:ascii="Times New Roman" w:hAnsi="Times New Roman"/>
          <w:sz w:val="24"/>
          <w:szCs w:val="24"/>
        </w:rPr>
        <w:t>Times New Roman</w:t>
      </w:r>
      <w:r>
        <w:rPr>
          <w:rFonts w:hint="eastAsia"/>
        </w:rPr>
        <w:t>、小四、加粗、缩进2字符</w:t>
      </w:r>
    </w:p>
    <w:p w14:paraId="0D2746BC">
      <w:pPr>
        <w:pStyle w:val="3"/>
        <w:spacing w:line="400" w:lineRule="exact"/>
        <w:ind w:firstLine="420" w:firstLineChars="200"/>
      </w:pPr>
      <w:r>
        <w:rPr>
          <w:rFonts w:hint="eastAsia"/>
        </w:rPr>
        <w:t>2、关键词与摘要正文之间空一行</w:t>
      </w:r>
    </w:p>
    <w:p w14:paraId="7F743353">
      <w:pPr>
        <w:pStyle w:val="3"/>
        <w:spacing w:line="400" w:lineRule="exact"/>
        <w:ind w:firstLine="420" w:firstLineChars="200"/>
      </w:pPr>
      <w:r>
        <w:rPr>
          <w:rFonts w:hint="eastAsia"/>
        </w:rPr>
        <w:t>3、英文的各关键词之间用分号隔开</w:t>
      </w:r>
    </w:p>
  </w:comment>
  <w:comment w:id="14" w:author="lenovo2" w:date="2022-12-10T16:43:00Z" w:initials="l">
    <w:p w14:paraId="3A721E50">
      <w:pPr>
        <w:pStyle w:val="2"/>
      </w:pPr>
      <w:r>
        <w:rPr>
          <w:rFonts w:hint="eastAsia"/>
        </w:rPr>
        <w:t>宋体三号加粗、居中、段前段后1行、行间距2</w:t>
      </w:r>
      <w:r>
        <w:t>0</w:t>
      </w:r>
      <w:r>
        <w:rPr>
          <w:rFonts w:hint="eastAsia"/>
        </w:rPr>
        <w:t>磅</w:t>
      </w:r>
    </w:p>
  </w:comment>
  <w:comment w:id="15" w:author="Cy林" w:date="2022-12-15T16:35:00Z" w:initials="">
    <w:p w14:paraId="70713498">
      <w:pPr>
        <w:pStyle w:val="2"/>
      </w:pPr>
      <w:r>
        <w:rPr>
          <w:rFonts w:hint="eastAsia"/>
        </w:rPr>
        <w:t>所有序号和标题之间要空一格</w:t>
      </w:r>
    </w:p>
  </w:comment>
  <w:comment w:id="16" w:author="Cy林" w:date="2023-01-30T15:54:00Z" w:initials="">
    <w:p w14:paraId="205B3C38">
      <w:pPr>
        <w:pStyle w:val="2"/>
      </w:pPr>
      <w:r>
        <w:rPr>
          <w:rFonts w:hint="eastAsia"/>
        </w:rPr>
        <w:t>所有序号和标题之间要空一格</w:t>
      </w:r>
    </w:p>
  </w:comment>
  <w:comment w:id="17" w:author="Cy林" w:date="2023-01-30T16:28:00Z" w:initials="">
    <w:p w14:paraId="6BB30D3B">
      <w:pPr>
        <w:pStyle w:val="2"/>
      </w:pPr>
      <w:r>
        <w:rPr>
          <w:rFonts w:hint="eastAsia"/>
        </w:rPr>
        <w:t>另起一页！！宋体三号加粗、居中、段前段后1行、行间距2</w:t>
      </w:r>
      <w:r>
        <w:t>0</w:t>
      </w:r>
      <w:r>
        <w:rPr>
          <w:rFonts w:hint="eastAsia"/>
        </w:rPr>
        <w:t>磅</w:t>
      </w:r>
    </w:p>
  </w:comment>
  <w:comment w:id="18" w:author="Cy林" w:date="2023-01-30T16:35:00Z" w:initials="">
    <w:p w14:paraId="25834E2F">
      <w:pPr>
        <w:pStyle w:val="2"/>
      </w:pPr>
      <w:r>
        <w:rPr>
          <w:rFonts w:hint="eastAsia"/>
        </w:rPr>
        <w:t>另起一页！！宋体三号加粗、居中、段前段后1行、行间距2</w:t>
      </w:r>
      <w:r>
        <w:t>0</w:t>
      </w:r>
      <w:r>
        <w:rPr>
          <w:rFonts w:hint="eastAsia"/>
        </w:rPr>
        <w:t>磅</w:t>
      </w:r>
    </w:p>
  </w:comment>
  <w:comment w:id="19" w:author="Cy林" w:date="2023-01-30T16:41:00Z" w:initials="">
    <w:p w14:paraId="299579E4">
      <w:pPr>
        <w:pStyle w:val="2"/>
      </w:pPr>
      <w:r>
        <w:rPr>
          <w:rFonts w:hint="eastAsia"/>
        </w:rPr>
        <w:t>另起一页！！宋体三号加粗、居中、段前段后1行、行间距2</w:t>
      </w:r>
      <w:r>
        <w:t>0</w:t>
      </w:r>
      <w:r>
        <w:rPr>
          <w:rFonts w:hint="eastAsia"/>
        </w:rPr>
        <w:t>磅</w:t>
      </w:r>
    </w:p>
  </w:comment>
  <w:comment w:id="20" w:author="Cy林" w:date="2023-01-30T16:35:00Z" w:initials="">
    <w:p w14:paraId="46B42034">
      <w:pPr>
        <w:pStyle w:val="2"/>
      </w:pPr>
      <w:r>
        <w:rPr>
          <w:rFonts w:hint="eastAsia"/>
        </w:rPr>
        <w:t>另起一页！！宋体三号加粗、居中、段前段后1行、行间距2</w:t>
      </w:r>
      <w:r>
        <w:t>0</w:t>
      </w:r>
      <w:r>
        <w:rPr>
          <w:rFonts w:hint="eastAsia"/>
        </w:rPr>
        <w:t>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DB0303" w15:done="0"/>
  <w15:commentEx w15:paraId="49B57322" w15:done="0"/>
  <w15:commentEx w15:paraId="2A0D1E65" w15:done="0"/>
  <w15:commentEx w15:paraId="0844711D" w15:done="0"/>
  <w15:commentEx w15:paraId="26DC3E76" w15:done="0"/>
  <w15:commentEx w15:paraId="4C7E12E8" w15:done="0"/>
  <w15:commentEx w15:paraId="066D1E3D" w15:done="0"/>
  <w15:commentEx w15:paraId="075C6AC9" w15:done="0"/>
  <w15:commentEx w15:paraId="4E20335D" w15:done="0"/>
  <w15:commentEx w15:paraId="5ADD75B2" w15:done="0"/>
  <w15:commentEx w15:paraId="2E960D68" w15:done="0"/>
  <w15:commentEx w15:paraId="03C70F5A" w15:done="0"/>
  <w15:commentEx w15:paraId="48F935B6" w15:done="0"/>
  <w15:commentEx w15:paraId="7F743353" w15:done="0"/>
  <w15:commentEx w15:paraId="3A721E50" w15:done="0"/>
  <w15:commentEx w15:paraId="70713498" w15:done="0"/>
  <w15:commentEx w15:paraId="205B3C38" w15:done="0"/>
  <w15:commentEx w15:paraId="6BB30D3B" w15:done="0"/>
  <w15:commentEx w15:paraId="25834E2F" w15:done="0"/>
  <w15:commentEx w15:paraId="299579E4" w15:done="0"/>
  <w15:commentEx w15:paraId="46B420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粗黑宋简体">
    <w:altName w:val="宋体"/>
    <w:panose1 w:val="020B0604020202020204"/>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9D94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2714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869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B2E7F">
                          <w:pPr>
                            <w:pStyle w:val="5"/>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14:paraId="380B2E7F">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4AC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D0E5">
    <w:pPr>
      <w:pStyle w:val="6"/>
      <w:rPr>
        <w:sz w:val="21"/>
        <w:szCs w:val="21"/>
      </w:rPr>
    </w:pPr>
    <w:r>
      <w:rPr>
        <w:rFonts w:hint="eastAsia" w:ascii="宋体" w:hAnsi="宋体" w:cs="宋体"/>
        <w:sz w:val="21"/>
        <w:szCs w:val="21"/>
      </w:rPr>
      <w:t>福建医科大学</w:t>
    </w:r>
    <w:r>
      <w:rPr>
        <w:rFonts w:hint="eastAsia"/>
        <w:sz w:val="21"/>
        <w:szCs w:val="21"/>
      </w:rPr>
      <w:t>毕业论文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2">
    <w15:presenceInfo w15:providerId="None" w15:userId="lenovo2"/>
  </w15:person>
  <w15:person w15:author="Cy林">
    <w15:presenceInfo w15:providerId="None" w15:userId="Cy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M2QzNzVkZGMzOWQ2OWYxZjhkYTA0MTg0YzYwNDcifQ=="/>
  </w:docVars>
  <w:rsids>
    <w:rsidRoot w:val="08245822"/>
    <w:rsid w:val="0002612F"/>
    <w:rsid w:val="000725BA"/>
    <w:rsid w:val="000C4CD0"/>
    <w:rsid w:val="00103290"/>
    <w:rsid w:val="00134F90"/>
    <w:rsid w:val="002C4061"/>
    <w:rsid w:val="00312D31"/>
    <w:rsid w:val="003B2992"/>
    <w:rsid w:val="003E0D24"/>
    <w:rsid w:val="00453E0D"/>
    <w:rsid w:val="00491AF5"/>
    <w:rsid w:val="00495FCC"/>
    <w:rsid w:val="004B56AD"/>
    <w:rsid w:val="0057389F"/>
    <w:rsid w:val="005E2E27"/>
    <w:rsid w:val="00653484"/>
    <w:rsid w:val="006724DF"/>
    <w:rsid w:val="006E102D"/>
    <w:rsid w:val="0070421A"/>
    <w:rsid w:val="00711636"/>
    <w:rsid w:val="00761BBD"/>
    <w:rsid w:val="00791F17"/>
    <w:rsid w:val="00807E41"/>
    <w:rsid w:val="008F7E5F"/>
    <w:rsid w:val="0094127D"/>
    <w:rsid w:val="00987F9B"/>
    <w:rsid w:val="009C5E4D"/>
    <w:rsid w:val="009D5EBD"/>
    <w:rsid w:val="00A04D43"/>
    <w:rsid w:val="00A05D29"/>
    <w:rsid w:val="00A31F17"/>
    <w:rsid w:val="00AA366B"/>
    <w:rsid w:val="00B27B75"/>
    <w:rsid w:val="00BC4741"/>
    <w:rsid w:val="00BD5F16"/>
    <w:rsid w:val="00CD2EEF"/>
    <w:rsid w:val="00CF79EC"/>
    <w:rsid w:val="00DA0A18"/>
    <w:rsid w:val="00DC28E1"/>
    <w:rsid w:val="00DD62A1"/>
    <w:rsid w:val="00DE7ACB"/>
    <w:rsid w:val="00E64D61"/>
    <w:rsid w:val="00ED31AF"/>
    <w:rsid w:val="00EF7D3F"/>
    <w:rsid w:val="00F13837"/>
    <w:rsid w:val="00F21538"/>
    <w:rsid w:val="00FA45A2"/>
    <w:rsid w:val="00FB152E"/>
    <w:rsid w:val="03FC5037"/>
    <w:rsid w:val="08245822"/>
    <w:rsid w:val="136B7169"/>
    <w:rsid w:val="14A81E98"/>
    <w:rsid w:val="19E20EE5"/>
    <w:rsid w:val="224D73C9"/>
    <w:rsid w:val="32ED1252"/>
    <w:rsid w:val="34F72365"/>
    <w:rsid w:val="398B35D1"/>
    <w:rsid w:val="450749D5"/>
    <w:rsid w:val="4D2C03FA"/>
    <w:rsid w:val="52AD14A2"/>
    <w:rsid w:val="55063333"/>
    <w:rsid w:val="5BDE2781"/>
    <w:rsid w:val="601946DB"/>
    <w:rsid w:val="60F72DEF"/>
    <w:rsid w:val="656C03B1"/>
    <w:rsid w:val="67A0155B"/>
    <w:rsid w:val="6DDF3A9F"/>
    <w:rsid w:val="6FB40B9F"/>
    <w:rsid w:val="74F079EC"/>
    <w:rsid w:val="7D7E6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0"/>
    <w:pPr>
      <w:jc w:val="left"/>
    </w:pPr>
  </w:style>
  <w:style w:type="paragraph" w:styleId="3">
    <w:name w:val="Plain Text"/>
    <w:basedOn w:val="1"/>
    <w:autoRedefine/>
    <w:qFormat/>
    <w:uiPriority w:val="0"/>
    <w:rPr>
      <w:rFonts w:ascii="宋体" w:hAnsi="Courier New" w:cs="Courier New"/>
      <w:szCs w:val="21"/>
    </w:rPr>
  </w:style>
  <w:style w:type="paragraph" w:styleId="4">
    <w:name w:val="Balloon Text"/>
    <w:basedOn w:val="1"/>
    <w:link w:val="18"/>
    <w:autoRedefine/>
    <w:qFormat/>
    <w:uiPriority w:val="0"/>
    <w:rPr>
      <w:sz w:val="18"/>
      <w:szCs w:val="18"/>
    </w:r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Lines="50" w:line="400" w:lineRule="exact"/>
    </w:pPr>
    <w:rPr>
      <w:kern w:val="0"/>
      <w:sz w:val="24"/>
      <w:szCs w:val="20"/>
    </w:rPr>
  </w:style>
  <w:style w:type="paragraph" w:styleId="8">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9">
    <w:name w:val="annotation subject"/>
    <w:basedOn w:val="2"/>
    <w:next w:val="2"/>
    <w:link w:val="20"/>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qFormat/>
    <w:uiPriority w:val="0"/>
    <w:rPr>
      <w:sz w:val="21"/>
      <w:szCs w:val="21"/>
    </w:rPr>
  </w:style>
  <w:style w:type="paragraph" w:customStyle="1" w:styleId="15">
    <w:name w:val="参考文献正文"/>
    <w:basedOn w:val="1"/>
    <w:autoRedefine/>
    <w:qFormat/>
    <w:uiPriority w:val="0"/>
    <w:pPr>
      <w:widowControl/>
      <w:snapToGrid w:val="0"/>
      <w:spacing w:line="300" w:lineRule="auto"/>
      <w:ind w:firstLine="480" w:firstLineChars="200"/>
      <w:jc w:val="left"/>
    </w:pPr>
    <w:rPr>
      <w:rFonts w:ascii="宋体" w:hAnsi="宋体"/>
      <w:kern w:val="0"/>
      <w:szCs w:val="21"/>
    </w:rPr>
  </w:style>
  <w:style w:type="character" w:customStyle="1" w:styleId="16">
    <w:name w:val="页眉 字符"/>
    <w:basedOn w:val="12"/>
    <w:link w:val="6"/>
    <w:autoRedefine/>
    <w:qFormat/>
    <w:uiPriority w:val="0"/>
    <w:rPr>
      <w:rFonts w:ascii="Times New Roman" w:hAnsi="Times New Roman"/>
      <w:kern w:val="2"/>
      <w:sz w:val="18"/>
      <w:szCs w:val="18"/>
    </w:rPr>
  </w:style>
  <w:style w:type="character" w:customStyle="1" w:styleId="17">
    <w:name w:val="页脚 字符"/>
    <w:basedOn w:val="12"/>
    <w:link w:val="5"/>
    <w:autoRedefine/>
    <w:qFormat/>
    <w:uiPriority w:val="99"/>
    <w:rPr>
      <w:rFonts w:ascii="Times New Roman" w:hAnsi="Times New Roman"/>
      <w:kern w:val="2"/>
      <w:sz w:val="18"/>
      <w:szCs w:val="18"/>
    </w:rPr>
  </w:style>
  <w:style w:type="character" w:customStyle="1" w:styleId="18">
    <w:name w:val="批注框文本 字符"/>
    <w:basedOn w:val="12"/>
    <w:link w:val="4"/>
    <w:autoRedefine/>
    <w:qFormat/>
    <w:uiPriority w:val="0"/>
    <w:rPr>
      <w:rFonts w:ascii="Times New Roman" w:hAnsi="Times New Roman"/>
      <w:kern w:val="2"/>
      <w:sz w:val="18"/>
      <w:szCs w:val="18"/>
    </w:rPr>
  </w:style>
  <w:style w:type="character" w:customStyle="1" w:styleId="19">
    <w:name w:val="批注文字 字符"/>
    <w:basedOn w:val="12"/>
    <w:link w:val="2"/>
    <w:autoRedefine/>
    <w:qFormat/>
    <w:uiPriority w:val="0"/>
    <w:rPr>
      <w:rFonts w:ascii="Times New Roman" w:hAnsi="Times New Roman"/>
      <w:kern w:val="2"/>
      <w:sz w:val="21"/>
      <w:szCs w:val="24"/>
    </w:rPr>
  </w:style>
  <w:style w:type="character" w:customStyle="1" w:styleId="20">
    <w:name w:val="批注主题 字符"/>
    <w:basedOn w:val="19"/>
    <w:link w:val="9"/>
    <w:autoRedefine/>
    <w:qFormat/>
    <w:uiPriority w:val="0"/>
    <w:rPr>
      <w:rFonts w:ascii="Times New Roman" w:hAnsi="Times New Roman"/>
      <w:b/>
      <w:bCs/>
      <w:kern w:val="2"/>
      <w:sz w:val="21"/>
      <w:szCs w:val="24"/>
    </w:rPr>
  </w:style>
  <w:style w:type="character" w:customStyle="1" w:styleId="21">
    <w:name w:val="fontstyle11"/>
    <w:basedOn w:val="12"/>
    <w:autoRedefine/>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B1E03-FA0D-40A1-8F66-FA66CEDC21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4778</Words>
  <Characters>6905</Characters>
  <Lines>52</Lines>
  <Paragraphs>14</Paragraphs>
  <TotalTime>5</TotalTime>
  <ScaleCrop>false</ScaleCrop>
  <LinksUpToDate>false</LinksUpToDate>
  <CharactersWithSpaces>7300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2019-06-16T06:39:00Z</dcterms:created>
  <dc:creator>陈宏1384260546</dc:creator>
  <cp:lastModifiedBy>范翠颖</cp:lastModifiedBy>
  <cp:lastPrinted>2022-12-15T07:41:00Z</cp:lastPrinted>
  <dcterms:modified xsi:type="dcterms:W3CDTF">2025-05-20T01:20:03Z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CB96EB5E97634D5196671542FE483291_13</vt:lpwstr>
  </property>
</Properties>
</file>